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9E3" w:rsidRPr="004D52D9" w:rsidRDefault="004E1D0E" w:rsidP="006D19E3">
      <w:pPr>
        <w:pStyle w:val="Titre2"/>
        <w:ind w:left="0" w:firstLine="0"/>
        <w:jc w:val="center"/>
        <w:rPr>
          <w:rFonts w:ascii="Calibri" w:hAnsi="Calibri"/>
          <w:b w:val="0"/>
          <w:i/>
          <w:sz w:val="28"/>
          <w:szCs w:val="28"/>
        </w:rPr>
      </w:pPr>
      <w:r>
        <w:rPr>
          <w:rFonts w:ascii="Calibri" w:hAnsi="Calibri"/>
          <w:b w:val="0"/>
          <w:i/>
          <w:sz w:val="28"/>
          <w:szCs w:val="28"/>
        </w:rPr>
        <w:t>DRAFT</w:t>
      </w:r>
      <w:r w:rsidR="006D19E3" w:rsidRPr="004D52D9">
        <w:rPr>
          <w:rFonts w:ascii="Calibri" w:hAnsi="Calibri"/>
          <w:b w:val="0"/>
          <w:i/>
          <w:sz w:val="28"/>
          <w:szCs w:val="28"/>
        </w:rPr>
        <w:t xml:space="preserve"> CONTRA</w:t>
      </w:r>
      <w:r>
        <w:rPr>
          <w:rFonts w:ascii="Calibri" w:hAnsi="Calibri"/>
          <w:b w:val="0"/>
          <w:i/>
          <w:sz w:val="28"/>
          <w:szCs w:val="28"/>
        </w:rPr>
        <w:t>C</w:t>
      </w:r>
      <w:r w:rsidR="006D19E3" w:rsidRPr="004D52D9">
        <w:rPr>
          <w:rFonts w:ascii="Calibri" w:hAnsi="Calibri"/>
          <w:b w:val="0"/>
          <w:i/>
          <w:sz w:val="28"/>
          <w:szCs w:val="28"/>
        </w:rPr>
        <w:t>T</w:t>
      </w:r>
    </w:p>
    <w:p w:rsidR="006D19E3" w:rsidRPr="004D52D9" w:rsidRDefault="006D19E3" w:rsidP="006D19E3">
      <w:pPr>
        <w:rPr>
          <w:rFonts w:ascii="Calibri" w:hAnsi="Calibri"/>
        </w:rPr>
      </w:pPr>
    </w:p>
    <w:p w:rsidR="006D19E3" w:rsidRPr="004D52D9" w:rsidRDefault="006D19E3" w:rsidP="006D19E3">
      <w:pPr>
        <w:jc w:val="center"/>
        <w:rPr>
          <w:rFonts w:ascii="Calibri" w:hAnsi="Calibri"/>
          <w:b/>
          <w:sz w:val="22"/>
          <w:szCs w:val="22"/>
        </w:rPr>
      </w:pPr>
      <w:r>
        <w:rPr>
          <w:rFonts w:ascii="Calibri" w:hAnsi="Calibri"/>
          <w:b/>
          <w:sz w:val="22"/>
          <w:szCs w:val="22"/>
        </w:rPr>
        <w:t>SERVICE</w:t>
      </w:r>
      <w:r w:rsidR="004E1D0E">
        <w:rPr>
          <w:rFonts w:ascii="Calibri" w:hAnsi="Calibri"/>
          <w:b/>
          <w:sz w:val="22"/>
          <w:szCs w:val="22"/>
        </w:rPr>
        <w:t xml:space="preserve"> CONTRACT</w:t>
      </w:r>
      <w:r w:rsidRPr="004D52D9">
        <w:rPr>
          <w:rFonts w:ascii="Calibri" w:hAnsi="Calibri"/>
          <w:b/>
          <w:sz w:val="22"/>
          <w:szCs w:val="22"/>
        </w:rPr>
        <w:t xml:space="preserve"> </w:t>
      </w:r>
    </w:p>
    <w:p w:rsidR="006D19E3" w:rsidRPr="004D52D9" w:rsidRDefault="006D19E3" w:rsidP="006D19E3">
      <w:pPr>
        <w:jc w:val="center"/>
        <w:rPr>
          <w:rFonts w:ascii="Calibri" w:hAnsi="Calibri"/>
          <w:sz w:val="22"/>
          <w:szCs w:val="22"/>
        </w:rPr>
      </w:pPr>
    </w:p>
    <w:p w:rsidR="006D19E3" w:rsidRPr="004D52D9" w:rsidRDefault="006D19E3" w:rsidP="006D19E3">
      <w:pPr>
        <w:jc w:val="center"/>
        <w:rPr>
          <w:rFonts w:ascii="Calibri" w:hAnsi="Calibri"/>
          <w:b/>
        </w:rPr>
      </w:pPr>
      <w:r w:rsidRPr="004D52D9">
        <w:rPr>
          <w:rFonts w:ascii="Calibri" w:hAnsi="Calibri"/>
          <w:b/>
        </w:rPr>
        <w:t xml:space="preserve">N° </w:t>
      </w:r>
      <w:r w:rsidR="00231739" w:rsidRPr="0004401E">
        <w:rPr>
          <w:rFonts w:ascii="Calibri" w:hAnsi="Calibri"/>
          <w:b/>
          <w:szCs w:val="22"/>
        </w:rPr>
        <w:t>DAO.P194N9.GMN-2022.03.28</w:t>
      </w:r>
    </w:p>
    <w:p w:rsidR="00B20778" w:rsidRPr="00794306" w:rsidRDefault="00B20778">
      <w:pPr>
        <w:rPr>
          <w:rFonts w:ascii="Calibri" w:hAnsi="Calibri"/>
          <w:sz w:val="22"/>
        </w:rPr>
      </w:pPr>
    </w:p>
    <w:p w:rsidR="006D19E3" w:rsidRPr="00FB3A42" w:rsidRDefault="008B3A58" w:rsidP="006D19E3">
      <w:pPr>
        <w:spacing w:after="0"/>
        <w:rPr>
          <w:rFonts w:ascii="Calibri" w:hAnsi="Calibri"/>
          <w:sz w:val="22"/>
          <w:lang w:val="en-US"/>
        </w:rPr>
      </w:pPr>
      <w:r w:rsidRPr="00FB3A42">
        <w:rPr>
          <w:rFonts w:ascii="Calibri" w:hAnsi="Calibri"/>
          <w:sz w:val="22"/>
          <w:lang w:val="en-US"/>
        </w:rPr>
        <w:t>Geres</w:t>
      </w:r>
      <w:r w:rsidR="006D19E3" w:rsidRPr="00FB3A42">
        <w:rPr>
          <w:rFonts w:ascii="Calibri" w:hAnsi="Calibri"/>
          <w:sz w:val="22"/>
          <w:lang w:val="en-US"/>
        </w:rPr>
        <w:t xml:space="preserve">, </w:t>
      </w:r>
    </w:p>
    <w:p w:rsidR="006D19E3" w:rsidRPr="00FB3A42" w:rsidRDefault="006D19E3" w:rsidP="006D19E3">
      <w:pPr>
        <w:spacing w:after="0"/>
        <w:rPr>
          <w:rFonts w:ascii="Calibri" w:hAnsi="Calibri"/>
          <w:sz w:val="22"/>
          <w:lang w:val="en-US"/>
        </w:rPr>
      </w:pPr>
      <w:r w:rsidRPr="00FB3A42">
        <w:rPr>
          <w:rFonts w:ascii="Calibri" w:hAnsi="Calibri"/>
          <w:sz w:val="22"/>
          <w:lang w:val="en-US"/>
        </w:rPr>
        <w:t xml:space="preserve">2 cours Foch, 13400, Aubagne, France </w:t>
      </w:r>
    </w:p>
    <w:p w:rsidR="00B20778" w:rsidRPr="004E1D0E" w:rsidRDefault="00B20778">
      <w:pPr>
        <w:spacing w:after="120"/>
        <w:rPr>
          <w:rFonts w:ascii="Calibri" w:hAnsi="Calibri"/>
          <w:sz w:val="22"/>
          <w:lang w:val="en-US"/>
        </w:rPr>
      </w:pPr>
      <w:r w:rsidRPr="004E1D0E">
        <w:rPr>
          <w:rFonts w:ascii="Calibri" w:hAnsi="Calibri"/>
          <w:sz w:val="22"/>
          <w:lang w:val="en-US"/>
        </w:rPr>
        <w:t>(</w:t>
      </w:r>
      <w:r w:rsidR="00662C65" w:rsidRPr="004E1D0E">
        <w:rPr>
          <w:rFonts w:ascii="Calibri" w:hAnsi="Calibri"/>
          <w:sz w:val="22"/>
          <w:lang w:val="en-US"/>
        </w:rPr>
        <w:t>"</w:t>
      </w:r>
      <w:r w:rsidR="004E1D0E" w:rsidRPr="004E1D0E">
        <w:rPr>
          <w:rFonts w:ascii="Calibri" w:hAnsi="Calibri"/>
          <w:sz w:val="22"/>
          <w:lang w:val="en-US"/>
        </w:rPr>
        <w:t>the contracting authority</w:t>
      </w:r>
      <w:r w:rsidR="00662C65" w:rsidRPr="004E1D0E">
        <w:rPr>
          <w:rFonts w:ascii="Calibri" w:hAnsi="Calibri"/>
          <w:sz w:val="22"/>
          <w:lang w:val="en-US"/>
        </w:rPr>
        <w:t>"</w:t>
      </w:r>
      <w:r w:rsidRPr="004E1D0E">
        <w:rPr>
          <w:rFonts w:ascii="Calibri" w:hAnsi="Calibri"/>
          <w:sz w:val="22"/>
          <w:lang w:val="en-US"/>
        </w:rPr>
        <w:t>),</w:t>
      </w:r>
    </w:p>
    <w:p w:rsidR="00B20778" w:rsidRPr="004E1D0E" w:rsidRDefault="004E1D0E">
      <w:pPr>
        <w:spacing w:after="120"/>
        <w:jc w:val="right"/>
        <w:rPr>
          <w:rFonts w:ascii="Calibri" w:hAnsi="Calibri"/>
          <w:sz w:val="22"/>
          <w:lang w:val="en-US"/>
        </w:rPr>
      </w:pPr>
      <w:r>
        <w:rPr>
          <w:rFonts w:ascii="Calibri" w:hAnsi="Calibri"/>
          <w:sz w:val="22"/>
          <w:szCs w:val="22"/>
          <w:lang w:val="en-GB"/>
        </w:rPr>
        <w:t>on the one hand</w:t>
      </w:r>
      <w:r w:rsidR="00B20778" w:rsidRPr="004E1D0E">
        <w:rPr>
          <w:rFonts w:ascii="Calibri" w:hAnsi="Calibri"/>
          <w:sz w:val="22"/>
          <w:lang w:val="en-US"/>
        </w:rPr>
        <w:t>,</w:t>
      </w:r>
    </w:p>
    <w:p w:rsidR="00B20778" w:rsidRPr="006E59F8" w:rsidRDefault="004E1D0E">
      <w:pPr>
        <w:spacing w:after="120"/>
        <w:rPr>
          <w:rFonts w:ascii="Calibri" w:hAnsi="Calibri"/>
          <w:sz w:val="22"/>
          <w:lang w:val="en-US"/>
        </w:rPr>
      </w:pPr>
      <w:r w:rsidRPr="006E59F8">
        <w:rPr>
          <w:rFonts w:ascii="Calibri" w:hAnsi="Calibri"/>
          <w:sz w:val="22"/>
          <w:lang w:val="en-US"/>
        </w:rPr>
        <w:t>and</w:t>
      </w:r>
    </w:p>
    <w:p w:rsidR="004E1D0E" w:rsidRDefault="004E1D0E" w:rsidP="004E1D0E">
      <w:pPr>
        <w:spacing w:after="0"/>
        <w:rPr>
          <w:rFonts w:ascii="Calibri" w:hAnsi="Calibri"/>
          <w:sz w:val="22"/>
          <w:szCs w:val="22"/>
          <w:lang w:val="en-GB"/>
        </w:rPr>
      </w:pPr>
      <w:r>
        <w:rPr>
          <w:rFonts w:ascii="Calibri" w:hAnsi="Calibri"/>
          <w:sz w:val="22"/>
          <w:szCs w:val="22"/>
          <w:lang w:val="en-GB"/>
        </w:rPr>
        <w:t>&lt;Full official name of the Contractor &gt;</w:t>
      </w:r>
    </w:p>
    <w:p w:rsidR="004E1D0E" w:rsidRDefault="004E1D0E" w:rsidP="004E1D0E">
      <w:pPr>
        <w:tabs>
          <w:tab w:val="left" w:pos="-1701"/>
          <w:tab w:val="left" w:pos="-1560"/>
          <w:tab w:val="left" w:pos="-1440"/>
        </w:tabs>
        <w:spacing w:after="0"/>
        <w:rPr>
          <w:rFonts w:ascii="Calibri" w:hAnsi="Calibri"/>
          <w:sz w:val="22"/>
          <w:szCs w:val="22"/>
          <w:lang w:val="en-GB"/>
        </w:rPr>
      </w:pPr>
      <w:r>
        <w:rPr>
          <w:rFonts w:ascii="Calibri" w:hAnsi="Calibri"/>
          <w:sz w:val="22"/>
          <w:szCs w:val="22"/>
          <w:lang w:val="en-GB"/>
        </w:rPr>
        <w:t>[Legal form/title]</w:t>
      </w:r>
      <w:r>
        <w:rPr>
          <w:rStyle w:val="Appelnotedebasdep"/>
          <w:rFonts w:ascii="Calibri" w:hAnsi="Calibri"/>
          <w:sz w:val="22"/>
          <w:szCs w:val="22"/>
        </w:rPr>
        <w:footnoteReference w:id="1"/>
      </w:r>
    </w:p>
    <w:p w:rsidR="004E1D0E" w:rsidRDefault="004E1D0E" w:rsidP="004E1D0E">
      <w:pPr>
        <w:spacing w:after="0"/>
        <w:rPr>
          <w:rFonts w:ascii="Calibri" w:hAnsi="Calibri"/>
          <w:sz w:val="22"/>
          <w:szCs w:val="22"/>
          <w:lang w:val="en-GB"/>
        </w:rPr>
      </w:pPr>
      <w:r>
        <w:rPr>
          <w:rFonts w:ascii="Calibri" w:hAnsi="Calibri"/>
          <w:sz w:val="22"/>
          <w:szCs w:val="22"/>
          <w:lang w:val="en-GB"/>
        </w:rPr>
        <w:t>[Legal registration number]</w:t>
      </w:r>
      <w:r>
        <w:rPr>
          <w:rStyle w:val="Appelnotedebasdep"/>
          <w:rFonts w:ascii="Calibri" w:hAnsi="Calibri"/>
          <w:sz w:val="22"/>
          <w:szCs w:val="22"/>
          <w:lang w:val="en-GB"/>
        </w:rPr>
        <w:t xml:space="preserve"> </w:t>
      </w:r>
      <w:r>
        <w:rPr>
          <w:rStyle w:val="Appelnotedebasdep"/>
          <w:rFonts w:ascii="Calibri" w:hAnsi="Calibri"/>
          <w:sz w:val="22"/>
          <w:szCs w:val="22"/>
        </w:rPr>
        <w:footnoteReference w:id="2"/>
      </w:r>
    </w:p>
    <w:p w:rsidR="004E1D0E" w:rsidRDefault="004E1D0E" w:rsidP="004E1D0E">
      <w:pPr>
        <w:tabs>
          <w:tab w:val="left" w:pos="-1701"/>
          <w:tab w:val="left" w:pos="-1560"/>
          <w:tab w:val="left" w:pos="-1440"/>
        </w:tabs>
        <w:spacing w:after="0"/>
        <w:rPr>
          <w:rFonts w:ascii="Calibri" w:hAnsi="Calibri"/>
          <w:sz w:val="22"/>
          <w:szCs w:val="22"/>
          <w:lang w:val="en-GB"/>
        </w:rPr>
      </w:pPr>
      <w:r>
        <w:rPr>
          <w:rFonts w:ascii="Calibri" w:hAnsi="Calibri"/>
          <w:sz w:val="22"/>
          <w:szCs w:val="22"/>
          <w:lang w:val="en-GB"/>
        </w:rPr>
        <w:t>[Full official address]</w:t>
      </w:r>
    </w:p>
    <w:p w:rsidR="004E1D0E" w:rsidRDefault="004E1D0E" w:rsidP="004E1D0E">
      <w:pPr>
        <w:spacing w:after="0"/>
        <w:rPr>
          <w:rFonts w:ascii="Calibri" w:hAnsi="Calibri"/>
          <w:sz w:val="22"/>
          <w:szCs w:val="22"/>
          <w:lang w:val="en-GB"/>
        </w:rPr>
      </w:pPr>
      <w:r>
        <w:rPr>
          <w:rFonts w:ascii="Calibri" w:hAnsi="Calibri"/>
          <w:sz w:val="22"/>
          <w:szCs w:val="22"/>
          <w:lang w:val="en-GB"/>
        </w:rPr>
        <w:t xml:space="preserve">[VAT number </w:t>
      </w:r>
      <w:r>
        <w:rPr>
          <w:rStyle w:val="Appelnotedebasdep"/>
          <w:rFonts w:ascii="Calibri" w:hAnsi="Calibri"/>
          <w:sz w:val="22"/>
          <w:szCs w:val="22"/>
        </w:rPr>
        <w:footnoteReference w:id="3"/>
      </w:r>
      <w:r>
        <w:rPr>
          <w:rFonts w:ascii="Calibri" w:hAnsi="Calibri"/>
          <w:sz w:val="22"/>
          <w:szCs w:val="22"/>
          <w:lang w:val="en-GB"/>
        </w:rPr>
        <w:t xml:space="preserve">], </w:t>
      </w:r>
    </w:p>
    <w:p w:rsidR="004E1D0E" w:rsidRDefault="004E1D0E" w:rsidP="004E1D0E">
      <w:pPr>
        <w:rPr>
          <w:rFonts w:ascii="Calibri" w:hAnsi="Calibri"/>
          <w:sz w:val="22"/>
          <w:szCs w:val="22"/>
          <w:lang w:val="en-GB"/>
        </w:rPr>
      </w:pPr>
    </w:p>
    <w:p w:rsidR="004E1D0E" w:rsidRDefault="004E1D0E" w:rsidP="004E1D0E">
      <w:pPr>
        <w:rPr>
          <w:rFonts w:ascii="Calibri" w:hAnsi="Calibri"/>
          <w:sz w:val="22"/>
          <w:szCs w:val="22"/>
          <w:lang w:val="en-GB"/>
        </w:rPr>
      </w:pPr>
      <w:r>
        <w:rPr>
          <w:rFonts w:ascii="Calibri" w:hAnsi="Calibri"/>
          <w:sz w:val="22"/>
          <w:szCs w:val="22"/>
          <w:lang w:val="en-GB"/>
        </w:rPr>
        <w:t>("The contractor" )</w:t>
      </w:r>
    </w:p>
    <w:p w:rsidR="00B20778" w:rsidRPr="004E1D0E" w:rsidRDefault="004E1D0E">
      <w:pPr>
        <w:tabs>
          <w:tab w:val="left" w:pos="-1440"/>
          <w:tab w:val="left" w:pos="-720"/>
          <w:tab w:val="left" w:pos="828"/>
          <w:tab w:val="left" w:pos="1044"/>
          <w:tab w:val="left" w:pos="1260"/>
          <w:tab w:val="left" w:pos="1476"/>
          <w:tab w:val="left" w:pos="1692"/>
          <w:tab w:val="left" w:pos="2160"/>
        </w:tabs>
        <w:spacing w:after="120"/>
        <w:jc w:val="right"/>
        <w:rPr>
          <w:rFonts w:ascii="Calibri" w:hAnsi="Calibri"/>
          <w:sz w:val="22"/>
          <w:lang w:val="en-US"/>
        </w:rPr>
      </w:pPr>
      <w:r>
        <w:rPr>
          <w:rFonts w:ascii="Calibri" w:hAnsi="Calibri"/>
          <w:sz w:val="22"/>
          <w:szCs w:val="22"/>
          <w:lang w:val="en-GB"/>
        </w:rPr>
        <w:t>on the other</w:t>
      </w:r>
      <w:r w:rsidR="00B20778" w:rsidRPr="004E1D0E">
        <w:rPr>
          <w:rFonts w:ascii="Calibri" w:hAnsi="Calibri"/>
          <w:sz w:val="22"/>
          <w:lang w:val="en-US"/>
        </w:rPr>
        <w:t>,</w:t>
      </w:r>
    </w:p>
    <w:p w:rsidR="004E1D0E" w:rsidRDefault="004E1D0E" w:rsidP="004E1D0E">
      <w:pPr>
        <w:rPr>
          <w:rFonts w:ascii="Calibri" w:hAnsi="Calibri"/>
          <w:sz w:val="22"/>
          <w:szCs w:val="22"/>
          <w:lang w:val="en-GB"/>
        </w:rPr>
      </w:pPr>
      <w:r>
        <w:rPr>
          <w:rFonts w:ascii="Calibri" w:hAnsi="Calibri"/>
          <w:sz w:val="22"/>
          <w:szCs w:val="22"/>
          <w:lang w:val="en-GB"/>
        </w:rPr>
        <w:t>Have agreed the following:</w:t>
      </w:r>
    </w:p>
    <w:p w:rsidR="00B20778" w:rsidRPr="006E59F8" w:rsidRDefault="00B20778">
      <w:pPr>
        <w:spacing w:after="0"/>
        <w:rPr>
          <w:rFonts w:ascii="Calibri" w:hAnsi="Calibri"/>
          <w:sz w:val="22"/>
          <w:u w:val="single"/>
          <w:lang w:val="en-US"/>
        </w:rPr>
      </w:pPr>
    </w:p>
    <w:p w:rsidR="00B20778" w:rsidRPr="006E59F8" w:rsidRDefault="001E1B52">
      <w:pPr>
        <w:spacing w:after="0"/>
        <w:jc w:val="center"/>
        <w:rPr>
          <w:rFonts w:ascii="Calibri" w:hAnsi="Calibri"/>
          <w:b/>
          <w:sz w:val="28"/>
          <w:lang w:val="en-US"/>
        </w:rPr>
      </w:pPr>
      <w:r>
        <w:rPr>
          <w:rFonts w:ascii="Calibri" w:hAnsi="Calibri"/>
          <w:b/>
          <w:sz w:val="28"/>
          <w:lang w:val="en-US"/>
        </w:rPr>
        <w:t>Specific c</w:t>
      </w:r>
      <w:r w:rsidR="00B20778" w:rsidRPr="006E59F8">
        <w:rPr>
          <w:rFonts w:ascii="Calibri" w:hAnsi="Calibri"/>
          <w:b/>
          <w:sz w:val="28"/>
          <w:lang w:val="en-US"/>
        </w:rPr>
        <w:t>onditions</w:t>
      </w:r>
    </w:p>
    <w:p w:rsidR="00B20778" w:rsidRPr="006E59F8" w:rsidRDefault="00B20778">
      <w:pPr>
        <w:spacing w:after="0"/>
        <w:rPr>
          <w:rFonts w:ascii="Calibri" w:hAnsi="Calibri"/>
          <w:sz w:val="22"/>
          <w:u w:val="single"/>
          <w:lang w:val="en-US"/>
        </w:rPr>
      </w:pPr>
    </w:p>
    <w:p w:rsidR="00B20778" w:rsidRPr="00794306" w:rsidRDefault="00B20778" w:rsidP="00B9396F">
      <w:pPr>
        <w:pStyle w:val="Listenumros"/>
        <w:rPr>
          <w:rFonts w:ascii="Calibri" w:hAnsi="Calibri"/>
          <w:b/>
        </w:rPr>
      </w:pPr>
      <w:r w:rsidRPr="00794306">
        <w:rPr>
          <w:rFonts w:ascii="Calibri" w:hAnsi="Calibri"/>
          <w:b/>
        </w:rPr>
        <w:t>Objet</w:t>
      </w:r>
    </w:p>
    <w:p w:rsidR="001549BD" w:rsidRDefault="001549BD" w:rsidP="001549BD">
      <w:pPr>
        <w:spacing w:after="120"/>
        <w:rPr>
          <w:rFonts w:ascii="Calibri" w:hAnsi="Calibri"/>
          <w:sz w:val="22"/>
          <w:lang w:val="en-GB"/>
        </w:rPr>
      </w:pPr>
      <w:r w:rsidRPr="00BB1A6A">
        <w:rPr>
          <w:rFonts w:ascii="Calibri" w:hAnsi="Calibri"/>
          <w:sz w:val="22"/>
          <w:lang w:val="en-GB"/>
        </w:rPr>
        <w:t xml:space="preserve">The subject of this contract is </w:t>
      </w:r>
      <w:r w:rsidR="00231739" w:rsidRPr="00231739">
        <w:rPr>
          <w:rFonts w:ascii="Calibri" w:hAnsi="Calibri"/>
          <w:sz w:val="22"/>
          <w:lang w:val="en-GB"/>
        </w:rPr>
        <w:t>the external final project evaluation “Swit</w:t>
      </w:r>
      <w:r w:rsidR="00231739">
        <w:rPr>
          <w:rFonts w:ascii="Calibri" w:hAnsi="Calibri"/>
          <w:sz w:val="22"/>
          <w:lang w:val="en-GB"/>
        </w:rPr>
        <w:t>ch off air pollution”, Mongolia,</w:t>
      </w:r>
      <w:r w:rsidRPr="00BB1A6A">
        <w:rPr>
          <w:rFonts w:ascii="Calibri" w:hAnsi="Calibri"/>
          <w:sz w:val="22"/>
          <w:lang w:val="en-GB"/>
        </w:rPr>
        <w:t xml:space="preserve"> bearing identification number </w:t>
      </w:r>
      <w:r w:rsidR="00231739" w:rsidRPr="00231739">
        <w:rPr>
          <w:rFonts w:ascii="Calibri" w:hAnsi="Calibri"/>
          <w:sz w:val="22"/>
          <w:lang w:val="en-GB"/>
        </w:rPr>
        <w:t>DAO.P194N9.GMN-2022.03.28</w:t>
      </w:r>
      <w:r w:rsidRPr="00BB1A6A">
        <w:rPr>
          <w:rFonts w:ascii="Calibri" w:hAnsi="Calibri"/>
          <w:sz w:val="22"/>
          <w:lang w:val="en-GB"/>
        </w:rPr>
        <w:t xml:space="preserve"> ("the services").</w:t>
      </w:r>
    </w:p>
    <w:p w:rsidR="001549BD" w:rsidRPr="001549BD" w:rsidRDefault="001549BD" w:rsidP="001549BD">
      <w:pPr>
        <w:spacing w:after="120"/>
        <w:rPr>
          <w:rFonts w:ascii="Calibri" w:hAnsi="Calibri"/>
          <w:sz w:val="22"/>
          <w:lang w:val="en-GB"/>
        </w:rPr>
      </w:pPr>
    </w:p>
    <w:p w:rsidR="004E1D0E" w:rsidRPr="00BB1A6A" w:rsidRDefault="004E1D0E" w:rsidP="004E1D0E">
      <w:pPr>
        <w:pStyle w:val="Listenumros"/>
        <w:rPr>
          <w:rFonts w:ascii="Calibri" w:hAnsi="Calibri"/>
          <w:b/>
          <w:lang w:val="en-GB"/>
        </w:rPr>
      </w:pPr>
      <w:r w:rsidRPr="00BB1A6A">
        <w:rPr>
          <w:rFonts w:ascii="Calibri" w:hAnsi="Calibri"/>
          <w:b/>
          <w:lang w:val="en-GB"/>
        </w:rPr>
        <w:t xml:space="preserve">Structure of the contract </w:t>
      </w:r>
    </w:p>
    <w:p w:rsidR="004E1D0E" w:rsidRPr="00BB1A6A" w:rsidRDefault="004E1D0E" w:rsidP="004E1D0E">
      <w:pPr>
        <w:spacing w:after="120"/>
        <w:rPr>
          <w:rFonts w:ascii="Calibri" w:hAnsi="Calibri"/>
          <w:sz w:val="22"/>
          <w:lang w:val="en-GB"/>
        </w:rPr>
      </w:pPr>
      <w:r w:rsidRPr="00BB1A6A">
        <w:rPr>
          <w:rFonts w:ascii="Calibri" w:hAnsi="Calibri"/>
          <w:sz w:val="22"/>
          <w:lang w:val="en-GB"/>
        </w:rPr>
        <w:lastRenderedPageBreak/>
        <w:t>The contractor shall provide the services in accordance with the terms and conditions of this contract, which includes, in order of prevalence, the present special conditions ("special conditions"), together with the following appendices:</w:t>
      </w:r>
    </w:p>
    <w:p w:rsidR="004E1D0E" w:rsidRPr="00BB1A6A" w:rsidRDefault="004E1D0E" w:rsidP="004E1D0E">
      <w:pPr>
        <w:spacing w:after="120"/>
        <w:ind w:left="1418" w:hanging="1418"/>
        <w:rPr>
          <w:rFonts w:ascii="Calibri" w:hAnsi="Calibri"/>
          <w:lang w:val="en-GB"/>
        </w:rPr>
      </w:pPr>
      <w:r w:rsidRPr="00BB1A6A">
        <w:rPr>
          <w:rFonts w:ascii="Calibri" w:hAnsi="Calibri"/>
          <w:sz w:val="22"/>
          <w:lang w:val="en-GB"/>
        </w:rPr>
        <w:t>Appendix I:</w:t>
      </w:r>
      <w:r w:rsidRPr="00BB1A6A">
        <w:rPr>
          <w:rFonts w:ascii="Calibri" w:hAnsi="Calibri"/>
          <w:sz w:val="22"/>
          <w:lang w:val="en-GB"/>
        </w:rPr>
        <w:tab/>
        <w:t xml:space="preserve">Terms of reference (including clarifications prior to the deadline for submission of bids </w:t>
      </w:r>
      <w:r w:rsidR="00231739">
        <w:rPr>
          <w:rFonts w:ascii="Calibri" w:hAnsi="Calibri"/>
          <w:sz w:val="22"/>
          <w:lang w:val="en-GB"/>
        </w:rPr>
        <w:t>)</w:t>
      </w:r>
    </w:p>
    <w:p w:rsidR="004E1D0E" w:rsidRPr="00BB1A6A" w:rsidRDefault="004E1D0E" w:rsidP="004E1D0E">
      <w:pPr>
        <w:spacing w:after="120"/>
        <w:ind w:left="1418" w:hanging="1418"/>
        <w:rPr>
          <w:rFonts w:ascii="Calibri" w:hAnsi="Calibri"/>
          <w:lang w:val="en-GB"/>
        </w:rPr>
      </w:pPr>
      <w:r w:rsidRPr="00BB1A6A">
        <w:rPr>
          <w:rFonts w:ascii="Calibri" w:hAnsi="Calibri"/>
          <w:sz w:val="22"/>
          <w:lang w:val="en-GB"/>
        </w:rPr>
        <w:t xml:space="preserve">Appendix II: </w:t>
      </w:r>
      <w:r w:rsidRPr="00BB1A6A">
        <w:rPr>
          <w:rFonts w:ascii="Calibri" w:hAnsi="Calibri"/>
          <w:sz w:val="22"/>
          <w:lang w:val="en-GB"/>
        </w:rPr>
        <w:tab/>
        <w:t>Organization and methodology [including the bidder's clarifications supplied during evaluation of bids]</w:t>
      </w:r>
    </w:p>
    <w:p w:rsidR="004E1D0E" w:rsidRPr="00BB1A6A" w:rsidRDefault="004E1D0E" w:rsidP="004E1D0E">
      <w:pPr>
        <w:spacing w:after="120"/>
        <w:rPr>
          <w:rFonts w:ascii="Calibri" w:hAnsi="Calibri"/>
          <w:lang w:val="en-GB"/>
        </w:rPr>
      </w:pPr>
      <w:r w:rsidRPr="00BB1A6A">
        <w:rPr>
          <w:rFonts w:ascii="Calibri" w:hAnsi="Calibri"/>
          <w:sz w:val="22"/>
          <w:lang w:val="en-GB"/>
        </w:rPr>
        <w:t xml:space="preserve">Appendix III: </w:t>
      </w:r>
      <w:r w:rsidRPr="00BB1A6A">
        <w:rPr>
          <w:rFonts w:ascii="Calibri" w:hAnsi="Calibri"/>
          <w:sz w:val="22"/>
          <w:lang w:val="en-GB"/>
        </w:rPr>
        <w:tab/>
        <w:t xml:space="preserve">Key experts </w:t>
      </w:r>
    </w:p>
    <w:p w:rsidR="004E1D0E" w:rsidRPr="00BB1A6A" w:rsidRDefault="004E1D0E" w:rsidP="004E1D0E">
      <w:pPr>
        <w:spacing w:after="120"/>
        <w:rPr>
          <w:rFonts w:ascii="Calibri" w:hAnsi="Calibri"/>
          <w:lang w:val="en-GB"/>
        </w:rPr>
      </w:pPr>
      <w:r w:rsidRPr="00BB1A6A">
        <w:rPr>
          <w:rFonts w:ascii="Calibri" w:hAnsi="Calibri"/>
          <w:sz w:val="22"/>
          <w:lang w:val="en-GB"/>
        </w:rPr>
        <w:t>Appendix IV:</w:t>
      </w:r>
      <w:r w:rsidRPr="00BB1A6A">
        <w:rPr>
          <w:rFonts w:ascii="Calibri" w:hAnsi="Calibri"/>
          <w:sz w:val="22"/>
          <w:lang w:val="en-GB"/>
        </w:rPr>
        <w:tab/>
        <w:t xml:space="preserve">Budget </w:t>
      </w:r>
    </w:p>
    <w:p w:rsidR="004E1D0E" w:rsidRPr="00BB1A6A" w:rsidRDefault="004E1D0E" w:rsidP="004E1D0E">
      <w:pPr>
        <w:spacing w:after="120"/>
        <w:rPr>
          <w:rFonts w:ascii="Calibri" w:hAnsi="Calibri"/>
          <w:sz w:val="22"/>
          <w:lang w:val="en-GB"/>
        </w:rPr>
      </w:pPr>
      <w:r w:rsidRPr="00BB1A6A">
        <w:rPr>
          <w:rFonts w:ascii="Calibri" w:hAnsi="Calibri"/>
          <w:sz w:val="22"/>
          <w:lang w:val="en-GB"/>
        </w:rPr>
        <w:t>Appendix V:</w:t>
      </w:r>
      <w:r w:rsidRPr="00BB1A6A">
        <w:rPr>
          <w:rFonts w:ascii="Calibri" w:hAnsi="Calibri"/>
          <w:sz w:val="22"/>
          <w:lang w:val="en-GB"/>
        </w:rPr>
        <w:tab/>
        <w:t xml:space="preserve">Forms and other relevant documents </w:t>
      </w:r>
    </w:p>
    <w:p w:rsidR="004E1D0E" w:rsidRPr="00BB1A6A" w:rsidRDefault="004E1D0E" w:rsidP="004E1D0E">
      <w:pPr>
        <w:spacing w:after="120"/>
        <w:ind w:left="1440" w:hanging="1440"/>
        <w:rPr>
          <w:rFonts w:ascii="Calibri" w:hAnsi="Calibri"/>
          <w:sz w:val="22"/>
          <w:lang w:val="en-GB"/>
        </w:rPr>
      </w:pPr>
      <w:r w:rsidRPr="00BB1A6A">
        <w:rPr>
          <w:rFonts w:ascii="Calibri" w:hAnsi="Calibri"/>
          <w:sz w:val="22"/>
          <w:lang w:val="en-GB"/>
        </w:rPr>
        <w:t>Appendix VI :</w:t>
      </w:r>
      <w:r w:rsidRPr="00BB1A6A">
        <w:rPr>
          <w:rFonts w:ascii="Calibri" w:hAnsi="Calibri"/>
          <w:sz w:val="22"/>
          <w:lang w:val="en-GB"/>
        </w:rPr>
        <w:tab/>
        <w:t xml:space="preserve">Report on factual observations and terms of reference relating to verification of expenditure </w:t>
      </w:r>
    </w:p>
    <w:p w:rsidR="004E1D0E" w:rsidRPr="00BB1A6A" w:rsidRDefault="004E1D0E" w:rsidP="004E1D0E">
      <w:pPr>
        <w:spacing w:after="0"/>
        <w:rPr>
          <w:rFonts w:ascii="Calibri" w:hAnsi="Calibri"/>
          <w:sz w:val="22"/>
          <w:lang w:val="en-GB"/>
        </w:rPr>
      </w:pPr>
    </w:p>
    <w:p w:rsidR="004E1D0E" w:rsidRPr="00BB1A6A" w:rsidRDefault="004E1D0E" w:rsidP="004E1D0E">
      <w:pPr>
        <w:spacing w:after="0"/>
        <w:rPr>
          <w:rFonts w:ascii="Calibri" w:hAnsi="Calibri"/>
          <w:sz w:val="22"/>
          <w:lang w:val="en-GB"/>
        </w:rPr>
      </w:pPr>
      <w:r w:rsidRPr="00BB1A6A">
        <w:rPr>
          <w:rFonts w:ascii="Calibri" w:hAnsi="Calibri"/>
          <w:sz w:val="22"/>
          <w:lang w:val="en-GB"/>
        </w:rPr>
        <w:t>In the event of conflict between these documents, their provisions shall apply in accordance with the order of prevalence set out above.</w:t>
      </w:r>
    </w:p>
    <w:p w:rsidR="00032627" w:rsidRPr="004E1D0E" w:rsidRDefault="00032627">
      <w:pPr>
        <w:spacing w:after="0"/>
        <w:rPr>
          <w:rFonts w:ascii="Calibri" w:hAnsi="Calibri"/>
          <w:lang w:val="en-GB"/>
        </w:rPr>
      </w:pPr>
    </w:p>
    <w:p w:rsidR="00B20778" w:rsidRPr="00794306" w:rsidRDefault="00B20778" w:rsidP="00B9396F">
      <w:pPr>
        <w:pStyle w:val="Listenumros"/>
        <w:rPr>
          <w:rFonts w:ascii="Calibri" w:hAnsi="Calibri"/>
          <w:b/>
        </w:rPr>
      </w:pPr>
      <w:r w:rsidRPr="00794306">
        <w:rPr>
          <w:rFonts w:ascii="Calibri" w:hAnsi="Calibri"/>
          <w:b/>
        </w:rPr>
        <w:t>Valu</w:t>
      </w:r>
      <w:r w:rsidR="004E1D0E">
        <w:rPr>
          <w:rFonts w:ascii="Calibri" w:hAnsi="Calibri"/>
          <w:b/>
        </w:rPr>
        <w:t>e of the</w:t>
      </w:r>
      <w:r w:rsidRPr="00794306">
        <w:rPr>
          <w:rFonts w:ascii="Calibri" w:hAnsi="Calibri"/>
          <w:b/>
        </w:rPr>
        <w:t xml:space="preserve"> </w:t>
      </w:r>
      <w:r w:rsidR="006035D8" w:rsidRPr="00794306">
        <w:rPr>
          <w:rFonts w:ascii="Calibri" w:hAnsi="Calibri"/>
          <w:b/>
        </w:rPr>
        <w:t>contra</w:t>
      </w:r>
      <w:r w:rsidR="004E1D0E">
        <w:rPr>
          <w:rFonts w:ascii="Calibri" w:hAnsi="Calibri"/>
          <w:b/>
        </w:rPr>
        <w:t>c</w:t>
      </w:r>
      <w:r w:rsidR="006035D8" w:rsidRPr="00794306">
        <w:rPr>
          <w:rFonts w:ascii="Calibri" w:hAnsi="Calibri"/>
          <w:b/>
        </w:rPr>
        <w:t>t</w:t>
      </w:r>
    </w:p>
    <w:p w:rsidR="001549BD" w:rsidRPr="001549BD" w:rsidRDefault="001549BD">
      <w:pPr>
        <w:spacing w:after="120"/>
        <w:rPr>
          <w:rFonts w:ascii="Calibri" w:hAnsi="Calibri"/>
          <w:lang w:val="en-GB"/>
        </w:rPr>
      </w:pPr>
      <w:r w:rsidRPr="00BB1A6A">
        <w:rPr>
          <w:rFonts w:ascii="Calibri" w:hAnsi="Calibri"/>
          <w:sz w:val="22"/>
          <w:lang w:val="en-GB"/>
        </w:rPr>
        <w:t xml:space="preserve">This contract, established in </w:t>
      </w:r>
      <w:r w:rsidR="00231739">
        <w:rPr>
          <w:rFonts w:ascii="Calibri" w:hAnsi="Calibri"/>
          <w:sz w:val="22"/>
          <w:lang w:val="en-GB"/>
        </w:rPr>
        <w:t>euros</w:t>
      </w:r>
      <w:r w:rsidRPr="00BB1A6A">
        <w:rPr>
          <w:rFonts w:ascii="Calibri" w:hAnsi="Calibri"/>
          <w:sz w:val="22"/>
          <w:lang w:val="en-GB"/>
        </w:rPr>
        <w:t xml:space="preserve">, is a </w:t>
      </w:r>
      <w:r w:rsidRPr="00BB1A6A">
        <w:rPr>
          <w:rFonts w:ascii="Calibri" w:hAnsi="Calibri"/>
          <w:b/>
          <w:sz w:val="22"/>
          <w:lang w:val="en-GB"/>
        </w:rPr>
        <w:t>unit price contract</w:t>
      </w:r>
      <w:r w:rsidRPr="00BB1A6A">
        <w:rPr>
          <w:rFonts w:ascii="Calibri" w:hAnsi="Calibri"/>
          <w:sz w:val="22"/>
          <w:lang w:val="en-GB"/>
        </w:rPr>
        <w:t xml:space="preserve">. Based on the </w:t>
      </w:r>
      <w:r w:rsidR="00231739">
        <w:rPr>
          <w:rFonts w:ascii="Calibri" w:hAnsi="Calibri"/>
          <w:sz w:val="22"/>
          <w:lang w:val="en-GB"/>
        </w:rPr>
        <w:t>maximum fees and</w:t>
      </w:r>
      <w:r w:rsidRPr="00BB1A6A">
        <w:rPr>
          <w:rFonts w:ascii="Calibri" w:hAnsi="Calibri"/>
          <w:sz w:val="22"/>
          <w:lang w:val="en-GB"/>
        </w:rPr>
        <w:t xml:space="preserve"> the provision for ancillary expenses set out in Appendix IV, the maximum contract value is &lt;amount&gt; euros</w:t>
      </w:r>
      <w:r>
        <w:rPr>
          <w:rFonts w:ascii="Calibri" w:hAnsi="Calibri"/>
          <w:sz w:val="22"/>
          <w:lang w:val="en-GB"/>
        </w:rPr>
        <w:t>), all taxes included</w:t>
      </w:r>
      <w:r w:rsidRPr="00BB1A6A">
        <w:rPr>
          <w:rFonts w:ascii="Calibri" w:hAnsi="Calibri"/>
          <w:sz w:val="22"/>
          <w:lang w:val="en-GB"/>
        </w:rPr>
        <w:t>.</w:t>
      </w:r>
    </w:p>
    <w:p w:rsidR="006146E1" w:rsidRPr="004E1D0E" w:rsidRDefault="006146E1" w:rsidP="006146E1">
      <w:pPr>
        <w:spacing w:after="0"/>
        <w:rPr>
          <w:rFonts w:ascii="Calibri" w:hAnsi="Calibri"/>
          <w:lang w:val="en-US"/>
        </w:rPr>
      </w:pPr>
    </w:p>
    <w:p w:rsidR="004E1D0E" w:rsidRPr="00BB1A6A" w:rsidRDefault="004E1D0E" w:rsidP="004E1D0E">
      <w:pPr>
        <w:pStyle w:val="Listenumros"/>
        <w:rPr>
          <w:rFonts w:ascii="Calibri" w:hAnsi="Calibri"/>
          <w:b/>
          <w:lang w:val="en-GB"/>
        </w:rPr>
      </w:pPr>
      <w:r w:rsidRPr="00BB1A6A">
        <w:rPr>
          <w:rFonts w:ascii="Calibri" w:hAnsi="Calibri"/>
          <w:b/>
          <w:lang w:val="en-GB"/>
        </w:rPr>
        <w:t xml:space="preserve">Start date </w:t>
      </w:r>
    </w:p>
    <w:p w:rsidR="00FB6653" w:rsidRPr="00FB6653" w:rsidRDefault="00FB6653" w:rsidP="00FB6653">
      <w:pPr>
        <w:pStyle w:val="PrformatHTML"/>
        <w:rPr>
          <w:rFonts w:ascii="Calibri" w:hAnsi="Calibri"/>
          <w:sz w:val="22"/>
          <w:lang w:val="en-GB"/>
        </w:rPr>
      </w:pPr>
      <w:r w:rsidRPr="00FB6653">
        <w:rPr>
          <w:rFonts w:ascii="Calibri" w:hAnsi="Calibri"/>
          <w:sz w:val="22"/>
          <w:lang w:val="en-GB"/>
        </w:rPr>
        <w:t>The start date will be the date of notification of contract award.</w:t>
      </w:r>
    </w:p>
    <w:p w:rsidR="004E1D0E" w:rsidRPr="00FB6653" w:rsidRDefault="004E1D0E" w:rsidP="004E1D0E">
      <w:pPr>
        <w:spacing w:after="120"/>
        <w:rPr>
          <w:rFonts w:ascii="Calibri" w:hAnsi="Calibri"/>
          <w:sz w:val="22"/>
          <w:lang w:val="en-US"/>
        </w:rPr>
      </w:pPr>
    </w:p>
    <w:p w:rsidR="004E1D0E" w:rsidRPr="00BB1A6A" w:rsidRDefault="004E1D0E" w:rsidP="004E1D0E">
      <w:pPr>
        <w:pStyle w:val="Listenumros"/>
        <w:spacing w:before="120"/>
        <w:rPr>
          <w:rFonts w:ascii="Calibri" w:hAnsi="Calibri"/>
          <w:b/>
          <w:lang w:val="en-GB"/>
        </w:rPr>
      </w:pPr>
      <w:r w:rsidRPr="00BB1A6A">
        <w:rPr>
          <w:rFonts w:ascii="Calibri" w:hAnsi="Calibri"/>
          <w:b/>
          <w:lang w:val="en-GB"/>
        </w:rPr>
        <w:t xml:space="preserve">Performance period </w:t>
      </w:r>
    </w:p>
    <w:p w:rsidR="004E1D0E" w:rsidRPr="00BB1A6A" w:rsidRDefault="004E1D0E" w:rsidP="004E1D0E">
      <w:pPr>
        <w:spacing w:after="120"/>
        <w:rPr>
          <w:rFonts w:ascii="Calibri" w:hAnsi="Calibri"/>
          <w:sz w:val="22"/>
          <w:lang w:val="en-GB"/>
        </w:rPr>
      </w:pPr>
      <w:bookmarkStart w:id="0" w:name="_Ref500218714"/>
      <w:r w:rsidRPr="00BB1A6A">
        <w:rPr>
          <w:rFonts w:ascii="Calibri" w:hAnsi="Calibri"/>
          <w:sz w:val="22"/>
          <w:lang w:val="en-GB"/>
        </w:rPr>
        <w:t xml:space="preserve">The period for performing the tasks identified in Appendices I and II </w:t>
      </w:r>
      <w:r w:rsidRPr="00FB6653">
        <w:rPr>
          <w:rFonts w:ascii="Calibri" w:hAnsi="Calibri"/>
          <w:sz w:val="22"/>
          <w:lang w:val="en-GB"/>
        </w:rPr>
        <w:t xml:space="preserve">is </w:t>
      </w:r>
      <w:r w:rsidR="006E59F8" w:rsidRPr="00FB6653">
        <w:rPr>
          <w:rFonts w:ascii="Calibri" w:hAnsi="Calibri"/>
          <w:sz w:val="22"/>
          <w:lang w:val="en-GB"/>
        </w:rPr>
        <w:t>two</w:t>
      </w:r>
      <w:r w:rsidRPr="00FB6653">
        <w:rPr>
          <w:rFonts w:ascii="Calibri" w:hAnsi="Calibri"/>
          <w:sz w:val="22"/>
          <w:lang w:val="en-GB"/>
        </w:rPr>
        <w:t xml:space="preserve"> months as of the start date for performance.</w:t>
      </w:r>
    </w:p>
    <w:bookmarkEnd w:id="0"/>
    <w:p w:rsidR="004E1D0E" w:rsidRPr="00BB1A6A" w:rsidRDefault="004E1D0E" w:rsidP="004E1D0E">
      <w:pPr>
        <w:pStyle w:val="Listenumros"/>
        <w:spacing w:before="120"/>
        <w:rPr>
          <w:rFonts w:ascii="Calibri" w:hAnsi="Calibri"/>
          <w:b/>
          <w:lang w:val="en-GB"/>
        </w:rPr>
      </w:pPr>
      <w:r w:rsidRPr="00BB1A6A">
        <w:rPr>
          <w:rFonts w:ascii="Calibri" w:hAnsi="Calibri"/>
          <w:b/>
          <w:lang w:val="en-GB"/>
        </w:rPr>
        <w:t>Reports</w:t>
      </w:r>
    </w:p>
    <w:p w:rsidR="004E1D0E" w:rsidRPr="00BB1A6A" w:rsidRDefault="004E1D0E" w:rsidP="004E1D0E">
      <w:pPr>
        <w:spacing w:after="120"/>
        <w:rPr>
          <w:rFonts w:ascii="Calibri" w:hAnsi="Calibri"/>
          <w:sz w:val="22"/>
          <w:lang w:val="en-GB"/>
        </w:rPr>
      </w:pPr>
      <w:r w:rsidRPr="00BB1A6A">
        <w:rPr>
          <w:rFonts w:ascii="Calibri" w:hAnsi="Calibri"/>
          <w:sz w:val="22"/>
          <w:lang w:val="en-GB"/>
        </w:rPr>
        <w:t xml:space="preserve">The contractor shall draw up progress reports in accordance with the terms of reference. </w:t>
      </w:r>
    </w:p>
    <w:p w:rsidR="004E1D0E" w:rsidRPr="00BB1A6A" w:rsidRDefault="004E1D0E" w:rsidP="004E1D0E">
      <w:pPr>
        <w:pStyle w:val="Listenumros"/>
        <w:keepNext/>
        <w:keepLines/>
        <w:rPr>
          <w:rFonts w:ascii="Calibri" w:hAnsi="Calibri"/>
          <w:b/>
          <w:lang w:val="en-GB"/>
        </w:rPr>
      </w:pPr>
      <w:r w:rsidRPr="00BB1A6A">
        <w:rPr>
          <w:rFonts w:ascii="Calibri" w:hAnsi="Calibri"/>
          <w:b/>
          <w:lang w:val="en-GB"/>
        </w:rPr>
        <w:t xml:space="preserve">Payments and bank account </w:t>
      </w:r>
    </w:p>
    <w:p w:rsidR="004E1D0E" w:rsidRPr="00BB1A6A" w:rsidRDefault="00231739" w:rsidP="004E1D0E">
      <w:pPr>
        <w:pStyle w:val="Text1"/>
        <w:spacing w:after="0"/>
        <w:ind w:left="567" w:hanging="567"/>
        <w:rPr>
          <w:rFonts w:ascii="Calibri" w:hAnsi="Calibri"/>
          <w:sz w:val="22"/>
          <w:lang w:val="en-GB"/>
        </w:rPr>
      </w:pPr>
      <w:r>
        <w:rPr>
          <w:rFonts w:ascii="Calibri" w:hAnsi="Calibri"/>
          <w:sz w:val="22"/>
          <w:lang w:val="en-GB"/>
        </w:rPr>
        <w:t>7.1</w:t>
      </w:r>
      <w:r>
        <w:rPr>
          <w:rFonts w:ascii="Calibri" w:hAnsi="Calibri"/>
          <w:sz w:val="22"/>
          <w:lang w:val="en-GB"/>
        </w:rPr>
        <w:tab/>
        <w:t>Payments shall be made in euros</w:t>
      </w:r>
      <w:r w:rsidR="004E1D0E" w:rsidRPr="00BB1A6A">
        <w:rPr>
          <w:rFonts w:ascii="Calibri" w:hAnsi="Calibri"/>
          <w:sz w:val="22"/>
          <w:lang w:val="en-GB"/>
        </w:rPr>
        <w:t xml:space="preserve"> to the bank account notified by the contractor to the contracting authority.</w:t>
      </w:r>
    </w:p>
    <w:p w:rsidR="004E1D0E" w:rsidRPr="00BB1A6A" w:rsidRDefault="004E1D0E" w:rsidP="004E1D0E">
      <w:pPr>
        <w:tabs>
          <w:tab w:val="left" w:pos="2835"/>
        </w:tabs>
        <w:spacing w:after="0"/>
        <w:ind w:left="1134" w:hanging="567"/>
        <w:rPr>
          <w:rFonts w:ascii="Calibri" w:hAnsi="Calibri"/>
          <w:sz w:val="22"/>
          <w:lang w:val="en-GB"/>
        </w:rPr>
      </w:pPr>
    </w:p>
    <w:p w:rsidR="004E1D0E" w:rsidRPr="00BB1A6A" w:rsidRDefault="004E1D0E" w:rsidP="004E1D0E">
      <w:pPr>
        <w:pStyle w:val="Text1"/>
        <w:spacing w:after="0"/>
        <w:ind w:left="567" w:hanging="567"/>
        <w:rPr>
          <w:rFonts w:ascii="Calibri" w:hAnsi="Calibri"/>
          <w:sz w:val="22"/>
          <w:lang w:val="en-GB"/>
        </w:rPr>
      </w:pPr>
      <w:r w:rsidRPr="00BB1A6A">
        <w:rPr>
          <w:rFonts w:ascii="Calibri" w:hAnsi="Calibri"/>
          <w:sz w:val="22"/>
          <w:lang w:val="en-GB"/>
        </w:rPr>
        <w:t>7.2</w:t>
      </w:r>
      <w:r w:rsidRPr="00BB1A6A">
        <w:rPr>
          <w:rFonts w:ascii="Calibri" w:hAnsi="Calibri"/>
          <w:sz w:val="22"/>
          <w:lang w:val="en-GB"/>
        </w:rPr>
        <w:tab/>
        <w:t>Payments shall be made in the following manner:</w:t>
      </w:r>
    </w:p>
    <w:p w:rsidR="00B20778" w:rsidRPr="004E1D0E" w:rsidRDefault="00B20778">
      <w:pPr>
        <w:pStyle w:val="Text1"/>
        <w:tabs>
          <w:tab w:val="decimal" w:pos="7938"/>
        </w:tabs>
        <w:ind w:left="567"/>
        <w:rPr>
          <w:rFonts w:ascii="Calibri" w:hAnsi="Calibri"/>
          <w:sz w:val="22"/>
          <w:lang w:val="en-GB"/>
        </w:rPr>
      </w:pPr>
    </w:p>
    <w:tbl>
      <w:tblPr>
        <w:tblW w:w="8364"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276"/>
        <w:gridCol w:w="5245"/>
        <w:gridCol w:w="1843"/>
      </w:tblGrid>
      <w:tr w:rsidR="00B20778" w:rsidRPr="00794306" w:rsidTr="00254D61">
        <w:tc>
          <w:tcPr>
            <w:tcW w:w="1276" w:type="dxa"/>
          </w:tcPr>
          <w:p w:rsidR="00B20778" w:rsidRPr="00794306" w:rsidRDefault="00231739">
            <w:pPr>
              <w:spacing w:before="40" w:after="40"/>
              <w:jc w:val="center"/>
              <w:rPr>
                <w:rFonts w:ascii="Calibri" w:hAnsi="Calibri"/>
                <w:b/>
                <w:sz w:val="22"/>
              </w:rPr>
            </w:pPr>
            <w:r>
              <w:rPr>
                <w:rFonts w:ascii="Calibri" w:hAnsi="Calibri"/>
                <w:b/>
                <w:sz w:val="22"/>
              </w:rPr>
              <w:t>Day</w:t>
            </w:r>
          </w:p>
        </w:tc>
        <w:tc>
          <w:tcPr>
            <w:tcW w:w="5245" w:type="dxa"/>
          </w:tcPr>
          <w:p w:rsidR="00B20778" w:rsidRPr="00794306" w:rsidRDefault="00B20778">
            <w:pPr>
              <w:spacing w:before="40" w:after="40"/>
              <w:rPr>
                <w:rFonts w:ascii="Calibri" w:hAnsi="Calibri"/>
                <w:b/>
                <w:sz w:val="22"/>
              </w:rPr>
            </w:pPr>
          </w:p>
        </w:tc>
        <w:tc>
          <w:tcPr>
            <w:tcW w:w="1843" w:type="dxa"/>
          </w:tcPr>
          <w:p w:rsidR="00B20778" w:rsidRPr="00794306" w:rsidRDefault="00231739" w:rsidP="00231739">
            <w:pPr>
              <w:spacing w:before="40" w:after="40"/>
              <w:jc w:val="center"/>
              <w:rPr>
                <w:rFonts w:ascii="Calibri" w:hAnsi="Calibri"/>
                <w:b/>
                <w:sz w:val="22"/>
              </w:rPr>
            </w:pPr>
            <w:r>
              <w:rPr>
                <w:rFonts w:ascii="Calibri" w:hAnsi="Calibri"/>
                <w:b/>
                <w:sz w:val="22"/>
                <w:lang w:val="en-GB"/>
              </w:rPr>
              <w:t>euros</w:t>
            </w:r>
          </w:p>
        </w:tc>
      </w:tr>
      <w:tr w:rsidR="00B20778" w:rsidRPr="00794306" w:rsidTr="00254D61">
        <w:tc>
          <w:tcPr>
            <w:tcW w:w="1276" w:type="dxa"/>
          </w:tcPr>
          <w:p w:rsidR="00B20778" w:rsidRPr="00794306" w:rsidRDefault="00B20778">
            <w:pPr>
              <w:spacing w:before="40" w:after="40"/>
              <w:jc w:val="center"/>
              <w:rPr>
                <w:rFonts w:ascii="Calibri" w:hAnsi="Calibri"/>
                <w:b/>
                <w:sz w:val="22"/>
              </w:rPr>
            </w:pPr>
            <w:bookmarkStart w:id="1" w:name="_GoBack"/>
            <w:bookmarkEnd w:id="1"/>
          </w:p>
        </w:tc>
        <w:tc>
          <w:tcPr>
            <w:tcW w:w="5245" w:type="dxa"/>
          </w:tcPr>
          <w:p w:rsidR="00B20778" w:rsidRPr="004E1D0E" w:rsidRDefault="001549BD" w:rsidP="00254D61">
            <w:pPr>
              <w:spacing w:before="40" w:after="40"/>
              <w:rPr>
                <w:rFonts w:ascii="Calibri" w:hAnsi="Calibri"/>
                <w:b/>
                <w:sz w:val="22"/>
                <w:lang w:val="en-US"/>
              </w:rPr>
            </w:pPr>
            <w:r w:rsidRPr="00BB1A6A">
              <w:rPr>
                <w:rFonts w:ascii="Calibri" w:hAnsi="Calibri"/>
                <w:b/>
                <w:sz w:val="22"/>
                <w:lang w:val="en-GB"/>
              </w:rPr>
              <w:t>First pre-financing</w:t>
            </w:r>
            <w:r w:rsidRPr="00BB1A6A">
              <w:rPr>
                <w:rStyle w:val="Appelnotedebasdep"/>
                <w:rFonts w:ascii="Calibri" w:hAnsi="Calibri"/>
                <w:b/>
                <w:lang w:val="en-GB"/>
              </w:rPr>
              <w:footnoteReference w:id="4"/>
            </w:r>
          </w:p>
        </w:tc>
        <w:tc>
          <w:tcPr>
            <w:tcW w:w="1843" w:type="dxa"/>
          </w:tcPr>
          <w:p w:rsidR="00B20778" w:rsidRPr="00794306" w:rsidRDefault="001549BD" w:rsidP="00254D61">
            <w:pPr>
              <w:spacing w:before="40" w:after="40"/>
              <w:jc w:val="center"/>
              <w:rPr>
                <w:rFonts w:ascii="Calibri" w:hAnsi="Calibri"/>
                <w:sz w:val="22"/>
              </w:rPr>
            </w:pPr>
            <w:r w:rsidRPr="00BB1A6A">
              <w:rPr>
                <w:rFonts w:ascii="Calibri" w:hAnsi="Calibri"/>
                <w:sz w:val="22"/>
                <w:lang w:val="en-GB"/>
              </w:rPr>
              <w:t>&lt;amount&gt;</w:t>
            </w:r>
            <w:r w:rsidRPr="00BB1A6A">
              <w:rPr>
                <w:rFonts w:ascii="Calibri" w:hAnsi="Calibri"/>
                <w:lang w:val="en-GB"/>
              </w:rPr>
              <w:t xml:space="preserve"> </w:t>
            </w:r>
            <w:r w:rsidRPr="00BB1A6A">
              <w:rPr>
                <w:rFonts w:ascii="Calibri" w:hAnsi="Calibri"/>
                <w:sz w:val="22"/>
                <w:szCs w:val="22"/>
                <w:lang w:val="en-GB"/>
              </w:rPr>
              <w:t>x</w:t>
            </w:r>
            <w:r w:rsidR="00231739">
              <w:rPr>
                <w:rFonts w:ascii="Calibri" w:hAnsi="Calibri"/>
                <w:sz w:val="22"/>
                <w:szCs w:val="22"/>
                <w:lang w:val="en-GB"/>
              </w:rPr>
              <w:t xml:space="preserve"> 30</w:t>
            </w:r>
            <w:r w:rsidRPr="00BB1A6A">
              <w:rPr>
                <w:rFonts w:ascii="Calibri" w:hAnsi="Calibri"/>
                <w:sz w:val="22"/>
                <w:szCs w:val="22"/>
                <w:lang w:val="en-GB"/>
              </w:rPr>
              <w:t>%</w:t>
            </w:r>
            <w:r w:rsidRPr="00BB1A6A">
              <w:rPr>
                <w:rStyle w:val="Appelnotedebasdep"/>
                <w:rFonts w:ascii="Calibri" w:hAnsi="Calibri"/>
                <w:sz w:val="22"/>
                <w:szCs w:val="22"/>
                <w:lang w:val="en-GB"/>
              </w:rPr>
              <w:footnoteReference w:id="5"/>
            </w:r>
          </w:p>
        </w:tc>
      </w:tr>
      <w:tr w:rsidR="00B20778" w:rsidRPr="00794306" w:rsidTr="00254D61">
        <w:tc>
          <w:tcPr>
            <w:tcW w:w="1276" w:type="dxa"/>
          </w:tcPr>
          <w:p w:rsidR="00B20778" w:rsidRPr="00794306" w:rsidRDefault="00231739">
            <w:pPr>
              <w:spacing w:before="40" w:after="40"/>
              <w:jc w:val="center"/>
              <w:rPr>
                <w:rFonts w:ascii="Calibri" w:hAnsi="Calibri"/>
                <w:b/>
                <w:sz w:val="22"/>
              </w:rPr>
            </w:pPr>
            <w:r>
              <w:rPr>
                <w:rFonts w:ascii="Calibri" w:hAnsi="Calibri"/>
                <w:b/>
                <w:sz w:val="22"/>
                <w:lang w:val="en-GB"/>
              </w:rPr>
              <w:t>17/06</w:t>
            </w:r>
          </w:p>
        </w:tc>
        <w:tc>
          <w:tcPr>
            <w:tcW w:w="5245" w:type="dxa"/>
          </w:tcPr>
          <w:p w:rsidR="00B20778" w:rsidRPr="007D3FC8" w:rsidRDefault="001549BD" w:rsidP="00231739">
            <w:pPr>
              <w:spacing w:before="40" w:after="40"/>
              <w:jc w:val="left"/>
              <w:rPr>
                <w:rFonts w:ascii="Calibri" w:hAnsi="Calibri"/>
                <w:b/>
                <w:sz w:val="20"/>
                <w:lang w:val="en-US"/>
              </w:rPr>
            </w:pPr>
            <w:r w:rsidRPr="00BB1A6A">
              <w:rPr>
                <w:rFonts w:ascii="Calibri" w:hAnsi="Calibri"/>
                <w:b/>
                <w:sz w:val="22"/>
                <w:lang w:val="en-GB"/>
              </w:rPr>
              <w:t xml:space="preserve">Interim instalment (where applicable) on submission of </w:t>
            </w:r>
            <w:r w:rsidR="00231739">
              <w:rPr>
                <w:rFonts w:ascii="Calibri" w:hAnsi="Calibri"/>
                <w:b/>
                <w:sz w:val="22"/>
                <w:lang w:val="en-GB"/>
              </w:rPr>
              <w:t>the preliminary draft report</w:t>
            </w:r>
          </w:p>
        </w:tc>
        <w:tc>
          <w:tcPr>
            <w:tcW w:w="1843" w:type="dxa"/>
          </w:tcPr>
          <w:p w:rsidR="00B20778" w:rsidRPr="00794306" w:rsidRDefault="001549BD" w:rsidP="006D19E3">
            <w:pPr>
              <w:spacing w:before="40" w:after="40"/>
              <w:jc w:val="center"/>
              <w:rPr>
                <w:rFonts w:ascii="Calibri" w:hAnsi="Calibri"/>
                <w:sz w:val="22"/>
              </w:rPr>
            </w:pPr>
            <w:r w:rsidRPr="00BB1A6A">
              <w:rPr>
                <w:rFonts w:ascii="Calibri" w:hAnsi="Calibri"/>
                <w:sz w:val="22"/>
                <w:lang w:val="en-GB"/>
              </w:rPr>
              <w:t>&lt;amount&gt;</w:t>
            </w:r>
            <w:r w:rsidRPr="00BB1A6A">
              <w:rPr>
                <w:rFonts w:ascii="Calibri" w:hAnsi="Calibri"/>
                <w:lang w:val="en-GB"/>
              </w:rPr>
              <w:t xml:space="preserve"> </w:t>
            </w:r>
            <w:r w:rsidRPr="00BB1A6A">
              <w:rPr>
                <w:rFonts w:ascii="Calibri" w:hAnsi="Calibri"/>
                <w:sz w:val="22"/>
                <w:szCs w:val="22"/>
                <w:lang w:val="en-GB"/>
              </w:rPr>
              <w:t>x</w:t>
            </w:r>
            <w:r w:rsidR="00231739">
              <w:rPr>
                <w:rFonts w:ascii="Calibri" w:hAnsi="Calibri"/>
                <w:sz w:val="22"/>
                <w:szCs w:val="22"/>
                <w:lang w:val="en-GB"/>
              </w:rPr>
              <w:t xml:space="preserve"> 30</w:t>
            </w:r>
            <w:r w:rsidRPr="00BB1A6A">
              <w:rPr>
                <w:rFonts w:ascii="Calibri" w:hAnsi="Calibri"/>
                <w:sz w:val="22"/>
                <w:szCs w:val="22"/>
                <w:lang w:val="en-GB"/>
              </w:rPr>
              <w:t>%</w:t>
            </w:r>
          </w:p>
        </w:tc>
      </w:tr>
      <w:tr w:rsidR="00B20778" w:rsidRPr="00794306" w:rsidTr="00254D61">
        <w:tc>
          <w:tcPr>
            <w:tcW w:w="1276" w:type="dxa"/>
            <w:tcBorders>
              <w:bottom w:val="nil"/>
            </w:tcBorders>
          </w:tcPr>
          <w:p w:rsidR="00B20778" w:rsidRPr="00794306" w:rsidRDefault="00231739">
            <w:pPr>
              <w:spacing w:before="40" w:after="40"/>
              <w:jc w:val="center"/>
              <w:rPr>
                <w:rFonts w:ascii="Calibri" w:hAnsi="Calibri"/>
                <w:b/>
                <w:sz w:val="22"/>
              </w:rPr>
            </w:pPr>
            <w:r>
              <w:rPr>
                <w:rFonts w:ascii="Calibri" w:hAnsi="Calibri"/>
                <w:b/>
                <w:sz w:val="22"/>
                <w:lang w:val="en-GB"/>
              </w:rPr>
              <w:t>24/06</w:t>
            </w:r>
          </w:p>
        </w:tc>
        <w:tc>
          <w:tcPr>
            <w:tcW w:w="5245" w:type="dxa"/>
            <w:tcBorders>
              <w:bottom w:val="nil"/>
            </w:tcBorders>
          </w:tcPr>
          <w:p w:rsidR="00B20778" w:rsidRPr="007D3FC8" w:rsidRDefault="001549BD" w:rsidP="00231739">
            <w:pPr>
              <w:spacing w:before="40" w:after="40"/>
              <w:rPr>
                <w:rFonts w:ascii="Calibri" w:hAnsi="Calibri"/>
                <w:b/>
                <w:sz w:val="22"/>
                <w:lang w:val="en-US"/>
              </w:rPr>
            </w:pPr>
            <w:r w:rsidRPr="00BB1A6A">
              <w:rPr>
                <w:rFonts w:ascii="Calibri" w:hAnsi="Calibri"/>
                <w:b/>
                <w:sz w:val="22"/>
                <w:lang w:val="en-GB"/>
              </w:rPr>
              <w:t xml:space="preserve">Expected balance on submission of </w:t>
            </w:r>
            <w:r w:rsidR="00231739">
              <w:rPr>
                <w:rFonts w:ascii="Calibri" w:hAnsi="Calibri"/>
                <w:b/>
                <w:sz w:val="22"/>
                <w:lang w:val="en-GB"/>
              </w:rPr>
              <w:t>the final report</w:t>
            </w:r>
          </w:p>
        </w:tc>
        <w:tc>
          <w:tcPr>
            <w:tcW w:w="1843" w:type="dxa"/>
            <w:tcBorders>
              <w:bottom w:val="nil"/>
            </w:tcBorders>
          </w:tcPr>
          <w:p w:rsidR="00B20778" w:rsidRPr="00794306" w:rsidRDefault="001549BD">
            <w:pPr>
              <w:spacing w:after="0"/>
              <w:jc w:val="center"/>
              <w:rPr>
                <w:rFonts w:ascii="Calibri" w:hAnsi="Calibri"/>
                <w:sz w:val="22"/>
                <w:szCs w:val="22"/>
              </w:rPr>
            </w:pPr>
            <w:r w:rsidRPr="00BB1A6A">
              <w:rPr>
                <w:rFonts w:ascii="Calibri" w:hAnsi="Calibri"/>
                <w:sz w:val="22"/>
                <w:lang w:val="en-GB"/>
              </w:rPr>
              <w:t>&lt;amount&gt;</w:t>
            </w:r>
            <w:r w:rsidRPr="00BB1A6A">
              <w:rPr>
                <w:rFonts w:ascii="Calibri" w:hAnsi="Calibri"/>
                <w:lang w:val="en-GB"/>
              </w:rPr>
              <w:t xml:space="preserve"> </w:t>
            </w:r>
            <w:r w:rsidRPr="00BB1A6A">
              <w:rPr>
                <w:rFonts w:ascii="Calibri" w:hAnsi="Calibri"/>
                <w:sz w:val="22"/>
                <w:szCs w:val="22"/>
                <w:lang w:val="en-GB"/>
              </w:rPr>
              <w:t>x</w:t>
            </w:r>
            <w:r w:rsidR="00231739">
              <w:rPr>
                <w:rFonts w:ascii="Calibri" w:hAnsi="Calibri"/>
                <w:sz w:val="22"/>
                <w:szCs w:val="22"/>
                <w:lang w:val="en-GB"/>
              </w:rPr>
              <w:t xml:space="preserve"> 40</w:t>
            </w:r>
            <w:r w:rsidRPr="00BB1A6A">
              <w:rPr>
                <w:rFonts w:ascii="Calibri" w:hAnsi="Calibri"/>
                <w:sz w:val="22"/>
                <w:szCs w:val="22"/>
                <w:lang w:val="en-GB"/>
              </w:rPr>
              <w:t>%</w:t>
            </w:r>
          </w:p>
        </w:tc>
      </w:tr>
      <w:tr w:rsidR="00B20778" w:rsidRPr="00794306" w:rsidTr="00254D61">
        <w:tc>
          <w:tcPr>
            <w:tcW w:w="1276" w:type="dxa"/>
            <w:shd w:val="pct10" w:color="auto" w:fill="FFFFFF"/>
          </w:tcPr>
          <w:p w:rsidR="00B20778" w:rsidRPr="00794306" w:rsidRDefault="00B20778">
            <w:pPr>
              <w:spacing w:before="40" w:after="40"/>
              <w:jc w:val="center"/>
              <w:rPr>
                <w:rFonts w:ascii="Calibri" w:hAnsi="Calibri"/>
                <w:b/>
                <w:sz w:val="22"/>
              </w:rPr>
            </w:pPr>
          </w:p>
        </w:tc>
        <w:tc>
          <w:tcPr>
            <w:tcW w:w="5245" w:type="dxa"/>
            <w:shd w:val="pct10" w:color="auto" w:fill="FFFFFF"/>
          </w:tcPr>
          <w:p w:rsidR="00B20778" w:rsidRPr="00794306" w:rsidRDefault="00B20778">
            <w:pPr>
              <w:spacing w:before="40" w:after="40"/>
              <w:rPr>
                <w:rFonts w:ascii="Calibri" w:hAnsi="Calibri"/>
                <w:b/>
                <w:sz w:val="22"/>
              </w:rPr>
            </w:pPr>
            <w:r w:rsidRPr="00794306">
              <w:rPr>
                <w:rFonts w:ascii="Calibri" w:hAnsi="Calibri"/>
                <w:b/>
                <w:noProof/>
                <w:sz w:val="22"/>
              </w:rPr>
              <w:t>Total</w:t>
            </w:r>
          </w:p>
        </w:tc>
        <w:tc>
          <w:tcPr>
            <w:tcW w:w="1843" w:type="dxa"/>
            <w:shd w:val="pct10" w:color="auto" w:fill="FFFFFF"/>
          </w:tcPr>
          <w:p w:rsidR="00B20778" w:rsidRPr="00794306" w:rsidRDefault="001549BD">
            <w:pPr>
              <w:spacing w:after="0"/>
              <w:jc w:val="center"/>
              <w:rPr>
                <w:rFonts w:ascii="Calibri" w:hAnsi="Calibri"/>
                <w:sz w:val="22"/>
              </w:rPr>
            </w:pPr>
            <w:r w:rsidRPr="00BB1A6A">
              <w:rPr>
                <w:rFonts w:ascii="Calibri" w:hAnsi="Calibri"/>
                <w:sz w:val="22"/>
                <w:lang w:val="en-GB"/>
              </w:rPr>
              <w:t>&lt;Maximum contract value&gt;</w:t>
            </w:r>
          </w:p>
        </w:tc>
      </w:tr>
    </w:tbl>
    <w:p w:rsidR="007D3FC8" w:rsidRPr="00BB1A6A" w:rsidRDefault="007D3FC8" w:rsidP="007D3FC8">
      <w:pPr>
        <w:pStyle w:val="Text1"/>
        <w:tabs>
          <w:tab w:val="decimal" w:pos="7938"/>
        </w:tabs>
        <w:spacing w:after="0"/>
        <w:ind w:left="0"/>
        <w:rPr>
          <w:rFonts w:ascii="Calibri" w:hAnsi="Calibri"/>
          <w:i/>
          <w:sz w:val="22"/>
        </w:rPr>
      </w:pPr>
    </w:p>
    <w:p w:rsidR="007D3FC8" w:rsidRPr="00BB1A6A" w:rsidRDefault="007D3FC8" w:rsidP="007D3FC8">
      <w:pPr>
        <w:pStyle w:val="Text1"/>
        <w:tabs>
          <w:tab w:val="decimal" w:pos="7938"/>
        </w:tabs>
        <w:spacing w:after="0"/>
        <w:ind w:left="567"/>
        <w:rPr>
          <w:rFonts w:ascii="Calibri" w:hAnsi="Calibri"/>
          <w:lang w:val="en-GB"/>
        </w:rPr>
      </w:pPr>
      <w:r w:rsidRPr="00BB1A6A">
        <w:rPr>
          <w:rFonts w:ascii="Calibri" w:hAnsi="Calibri"/>
          <w:sz w:val="22"/>
          <w:lang w:val="en-GB"/>
        </w:rPr>
        <w:t>Interim invoices must be settled in such a way that the amounts paid do not exceed 90% of the maximum contract value. Payment of the balance of the final contract value shall be made, after deduction of sums already paid, within 45 days from receipt by the contracting authority of an invoice accompanied by the final account and a final report on verification of expenditure, subject to approval of these reports.</w:t>
      </w:r>
    </w:p>
    <w:p w:rsidR="00B20778" w:rsidRPr="007D3FC8" w:rsidRDefault="00B20778">
      <w:pPr>
        <w:pStyle w:val="Text1"/>
        <w:tabs>
          <w:tab w:val="decimal" w:pos="7938"/>
        </w:tabs>
        <w:spacing w:after="0"/>
        <w:ind w:left="567"/>
        <w:rPr>
          <w:rFonts w:ascii="Calibri" w:hAnsi="Calibri"/>
          <w:sz w:val="22"/>
          <w:lang w:val="en-GB"/>
        </w:rPr>
      </w:pPr>
    </w:p>
    <w:p w:rsidR="00AA19F1" w:rsidRPr="00BB1A6A" w:rsidRDefault="00AA19F1" w:rsidP="00AA19F1">
      <w:pPr>
        <w:pStyle w:val="Listenumros"/>
        <w:spacing w:before="120"/>
        <w:rPr>
          <w:rFonts w:ascii="Calibri" w:hAnsi="Calibri"/>
          <w:b/>
          <w:lang w:val="en-GB"/>
        </w:rPr>
      </w:pPr>
      <w:r w:rsidRPr="00BB1A6A">
        <w:rPr>
          <w:rFonts w:ascii="Calibri" w:hAnsi="Calibri"/>
          <w:b/>
          <w:lang w:val="en-GB"/>
        </w:rPr>
        <w:t xml:space="preserve">Details of contact persons </w:t>
      </w:r>
    </w:p>
    <w:p w:rsidR="00AA19F1" w:rsidRPr="00AA19F1" w:rsidRDefault="00AA19F1" w:rsidP="00AA19F1">
      <w:pPr>
        <w:pStyle w:val="Listenumros"/>
        <w:numPr>
          <w:ilvl w:val="0"/>
          <w:numId w:val="0"/>
        </w:numPr>
        <w:spacing w:before="120"/>
        <w:rPr>
          <w:rFonts w:ascii="Calibri" w:hAnsi="Calibri"/>
          <w:b/>
          <w:lang w:val="en-US"/>
        </w:rPr>
      </w:pPr>
      <w:r w:rsidRPr="00AA19F1">
        <w:rPr>
          <w:rFonts w:ascii="Calibri" w:hAnsi="Calibri"/>
          <w:sz w:val="22"/>
          <w:lang w:val="en-GB"/>
        </w:rPr>
        <w:t>Any written communication relating to this contract between the contracting authority and contractor must specify the contract name and identification number and be sent by post, fax or e-mail, or hand-delivered to the addresses below:</w:t>
      </w:r>
    </w:p>
    <w:p w:rsidR="001549BD" w:rsidRPr="00BB1A6A" w:rsidRDefault="001549BD" w:rsidP="001549BD">
      <w:pPr>
        <w:spacing w:after="0"/>
        <w:rPr>
          <w:rFonts w:ascii="Calibri" w:hAnsi="Calibri"/>
          <w:sz w:val="22"/>
          <w:lang w:val="en-GB"/>
        </w:rPr>
      </w:pPr>
      <w:r w:rsidRPr="00BB1A6A">
        <w:rPr>
          <w:rFonts w:ascii="Calibri" w:hAnsi="Calibri"/>
          <w:sz w:val="22"/>
          <w:lang w:val="en-GB"/>
        </w:rPr>
        <w:t>For the contracting authority:</w:t>
      </w:r>
    </w:p>
    <w:p w:rsidR="001549BD" w:rsidRPr="00BB1A6A" w:rsidRDefault="001549BD" w:rsidP="001549BD">
      <w:pPr>
        <w:spacing w:after="0"/>
        <w:rPr>
          <w:rFonts w:ascii="Calibri" w:hAnsi="Calibri"/>
          <w:sz w:val="22"/>
          <w:lang w:val="en-GB"/>
        </w:rPr>
      </w:pPr>
      <w:r w:rsidRPr="00BB1A6A">
        <w:rPr>
          <w:rFonts w:ascii="Calibri" w:hAnsi="Calibri"/>
          <w:sz w:val="22"/>
          <w:lang w:val="en-GB"/>
        </w:rPr>
        <w:t>&lt;Surname, forename, position, telephone, email&gt;</w:t>
      </w:r>
    </w:p>
    <w:p w:rsidR="001549BD" w:rsidRPr="00BB1A6A" w:rsidRDefault="001549BD" w:rsidP="001549BD">
      <w:pPr>
        <w:spacing w:after="0"/>
        <w:rPr>
          <w:rFonts w:ascii="Calibri" w:hAnsi="Calibri"/>
          <w:sz w:val="22"/>
          <w:lang w:val="en-GB"/>
        </w:rPr>
      </w:pPr>
      <w:r w:rsidRPr="00BB1A6A">
        <w:rPr>
          <w:rFonts w:ascii="Calibri" w:hAnsi="Calibri"/>
          <w:sz w:val="22"/>
          <w:lang w:val="en-GB"/>
        </w:rPr>
        <w:t>&lt;Address&gt;</w:t>
      </w:r>
    </w:p>
    <w:p w:rsidR="001549BD" w:rsidRPr="00BB1A6A" w:rsidRDefault="001549BD" w:rsidP="001549BD">
      <w:pPr>
        <w:spacing w:after="0"/>
        <w:rPr>
          <w:rFonts w:ascii="Calibri" w:hAnsi="Calibri"/>
          <w:sz w:val="22"/>
          <w:lang w:val="en-GB"/>
        </w:rPr>
      </w:pPr>
    </w:p>
    <w:p w:rsidR="001549BD" w:rsidRPr="00BB1A6A" w:rsidRDefault="001549BD" w:rsidP="001549BD">
      <w:pPr>
        <w:spacing w:after="0"/>
        <w:rPr>
          <w:rFonts w:ascii="Calibri" w:hAnsi="Calibri"/>
          <w:sz w:val="22"/>
          <w:lang w:val="en-GB"/>
        </w:rPr>
      </w:pPr>
      <w:r w:rsidRPr="00BB1A6A">
        <w:rPr>
          <w:rFonts w:ascii="Calibri" w:hAnsi="Calibri"/>
          <w:sz w:val="22"/>
          <w:lang w:val="en-GB"/>
        </w:rPr>
        <w:t>For the Contractor:</w:t>
      </w:r>
    </w:p>
    <w:p w:rsidR="001549BD" w:rsidRPr="00BB1A6A" w:rsidRDefault="001549BD" w:rsidP="001549BD">
      <w:pPr>
        <w:spacing w:after="0"/>
        <w:rPr>
          <w:rFonts w:ascii="Calibri" w:hAnsi="Calibri"/>
          <w:sz w:val="22"/>
          <w:lang w:val="en-GB"/>
        </w:rPr>
      </w:pPr>
      <w:r w:rsidRPr="00BB1A6A">
        <w:rPr>
          <w:rFonts w:ascii="Calibri" w:hAnsi="Calibri"/>
          <w:sz w:val="22"/>
          <w:lang w:val="en-GB"/>
        </w:rPr>
        <w:t>Surname, forename, position, telephone, email&gt;</w:t>
      </w:r>
    </w:p>
    <w:p w:rsidR="001549BD" w:rsidRPr="00BB1A6A" w:rsidRDefault="001549BD" w:rsidP="001549BD">
      <w:pPr>
        <w:spacing w:after="0"/>
        <w:rPr>
          <w:rFonts w:ascii="Calibri" w:hAnsi="Calibri"/>
          <w:sz w:val="22"/>
          <w:lang w:val="en-GB"/>
        </w:rPr>
      </w:pPr>
      <w:r w:rsidRPr="00BB1A6A">
        <w:rPr>
          <w:rFonts w:ascii="Calibri" w:hAnsi="Calibri"/>
          <w:sz w:val="22"/>
          <w:lang w:val="en-GB"/>
        </w:rPr>
        <w:t>&lt;Address&gt;</w:t>
      </w:r>
    </w:p>
    <w:p w:rsidR="006D19E3" w:rsidRPr="006E59F8" w:rsidRDefault="006D19E3" w:rsidP="009916C8">
      <w:pPr>
        <w:spacing w:after="0"/>
        <w:rPr>
          <w:rFonts w:ascii="Calibri" w:hAnsi="Calibri"/>
          <w:sz w:val="22"/>
          <w:lang w:val="en-US"/>
        </w:rPr>
      </w:pPr>
    </w:p>
    <w:p w:rsidR="00B20778" w:rsidRPr="006E59F8" w:rsidRDefault="00B20778">
      <w:pPr>
        <w:spacing w:after="0"/>
        <w:rPr>
          <w:rFonts w:ascii="Calibri" w:hAnsi="Calibri"/>
          <w:sz w:val="22"/>
          <w:lang w:val="en-US"/>
        </w:rPr>
      </w:pPr>
    </w:p>
    <w:p w:rsidR="00AA19F1" w:rsidRPr="00BB1A6A" w:rsidRDefault="00AA19F1" w:rsidP="00AA19F1">
      <w:pPr>
        <w:pStyle w:val="Listenumros"/>
        <w:spacing w:before="120"/>
        <w:rPr>
          <w:rFonts w:ascii="Calibri" w:hAnsi="Calibri"/>
          <w:b/>
          <w:lang w:val="en-GB"/>
        </w:rPr>
      </w:pPr>
      <w:r w:rsidRPr="00BB1A6A">
        <w:rPr>
          <w:rFonts w:ascii="Calibri" w:hAnsi="Calibri"/>
          <w:b/>
          <w:lang w:val="en-GB"/>
        </w:rPr>
        <w:t xml:space="preserve">Law and language applicable to the contract </w:t>
      </w:r>
    </w:p>
    <w:p w:rsidR="00AA19F1" w:rsidRPr="00AA19F1" w:rsidRDefault="00AA19F1" w:rsidP="00AA19F1">
      <w:pPr>
        <w:pStyle w:val="Listenumros"/>
        <w:numPr>
          <w:ilvl w:val="0"/>
          <w:numId w:val="0"/>
        </w:numPr>
        <w:ind w:left="709"/>
        <w:rPr>
          <w:rFonts w:ascii="Calibri" w:hAnsi="Calibri" w:cs="Calibri"/>
          <w:sz w:val="22"/>
          <w:lang w:val="pt-PT" w:eastAsia="en-GB"/>
        </w:rPr>
      </w:pPr>
      <w:r w:rsidRPr="00AA19F1">
        <w:rPr>
          <w:rFonts w:ascii="Calibri" w:hAnsi="Calibri" w:cs="Calibri"/>
          <w:sz w:val="22"/>
          <w:lang w:val="pt-PT" w:eastAsia="en-GB"/>
        </w:rPr>
        <w:t>9.1</w:t>
      </w:r>
      <w:r w:rsidRPr="00AA19F1">
        <w:rPr>
          <w:rFonts w:ascii="Calibri" w:hAnsi="Calibri" w:cs="Calibri"/>
          <w:sz w:val="22"/>
          <w:lang w:val="pt-PT" w:eastAsia="en-GB"/>
        </w:rPr>
        <w:tab/>
        <w:t xml:space="preserve">French law shall govern any matters not covered by the contractual provisions. </w:t>
      </w:r>
    </w:p>
    <w:p w:rsidR="00AA19F1" w:rsidRPr="00AA19F1" w:rsidRDefault="00AA19F1" w:rsidP="00AA19F1">
      <w:pPr>
        <w:pStyle w:val="Listenumros"/>
        <w:numPr>
          <w:ilvl w:val="0"/>
          <w:numId w:val="0"/>
        </w:numPr>
        <w:ind w:left="709"/>
        <w:rPr>
          <w:rFonts w:ascii="Calibri" w:hAnsi="Calibri" w:cs="Calibri"/>
          <w:sz w:val="22"/>
          <w:lang w:val="pt-PT" w:eastAsia="en-GB"/>
        </w:rPr>
      </w:pPr>
      <w:r w:rsidRPr="00AA19F1">
        <w:rPr>
          <w:rFonts w:ascii="Calibri" w:hAnsi="Calibri" w:cs="Calibri"/>
          <w:sz w:val="22"/>
          <w:lang w:val="pt-PT" w:eastAsia="en-GB"/>
        </w:rPr>
        <w:t>9.2</w:t>
      </w:r>
      <w:r w:rsidRPr="00AA19F1">
        <w:rPr>
          <w:rFonts w:ascii="Calibri" w:hAnsi="Calibri" w:cs="Calibri"/>
          <w:sz w:val="22"/>
          <w:lang w:val="pt-PT" w:eastAsia="en-GB"/>
        </w:rPr>
        <w:tab/>
        <w:t xml:space="preserve">The language of the contract and all written communications between the contractor and contracting authority and/or project manager shall be </w:t>
      </w:r>
      <w:r>
        <w:rPr>
          <w:rFonts w:ascii="Calibri" w:hAnsi="Calibri" w:cs="Calibri"/>
          <w:sz w:val="22"/>
          <w:lang w:val="pt-PT" w:eastAsia="en-GB"/>
        </w:rPr>
        <w:t>English</w:t>
      </w:r>
      <w:r w:rsidRPr="00AA19F1">
        <w:rPr>
          <w:rFonts w:ascii="Calibri" w:hAnsi="Calibri" w:cs="Calibri"/>
          <w:sz w:val="22"/>
          <w:lang w:val="pt-PT" w:eastAsia="en-GB"/>
        </w:rPr>
        <w:t>.</w:t>
      </w:r>
    </w:p>
    <w:p w:rsidR="00AA19F1" w:rsidRPr="00BB1A6A" w:rsidRDefault="00AA19F1" w:rsidP="00AA19F1">
      <w:pPr>
        <w:pStyle w:val="Listenumros"/>
        <w:spacing w:before="120"/>
        <w:rPr>
          <w:rFonts w:ascii="Calibri" w:hAnsi="Calibri"/>
          <w:b/>
          <w:lang w:val="en-GB"/>
        </w:rPr>
      </w:pPr>
      <w:r w:rsidRPr="00BB1A6A">
        <w:rPr>
          <w:rFonts w:ascii="Calibri" w:hAnsi="Calibri"/>
          <w:b/>
          <w:lang w:val="en-GB"/>
        </w:rPr>
        <w:t xml:space="preserve">Settlement of disputes </w:t>
      </w:r>
    </w:p>
    <w:p w:rsidR="00B20778" w:rsidRPr="00AA19F1" w:rsidRDefault="008F5197">
      <w:pPr>
        <w:spacing w:after="120"/>
        <w:ind w:left="567" w:hanging="567"/>
        <w:rPr>
          <w:rFonts w:ascii="Calibri" w:hAnsi="Calibri"/>
          <w:sz w:val="22"/>
          <w:lang w:val="en-US"/>
        </w:rPr>
      </w:pPr>
      <w:r w:rsidRPr="00AA19F1">
        <w:rPr>
          <w:rFonts w:ascii="Calibri" w:hAnsi="Calibri"/>
          <w:sz w:val="22"/>
          <w:lang w:val="en-US"/>
        </w:rPr>
        <w:t>10</w:t>
      </w:r>
      <w:r w:rsidR="00B20778" w:rsidRPr="00AA19F1">
        <w:rPr>
          <w:rFonts w:ascii="Calibri" w:hAnsi="Calibri"/>
          <w:sz w:val="22"/>
          <w:lang w:val="en-US"/>
        </w:rPr>
        <w:t>.</w:t>
      </w:r>
      <w:r w:rsidR="00254173" w:rsidRPr="00AA19F1">
        <w:rPr>
          <w:rFonts w:ascii="Calibri" w:hAnsi="Calibri"/>
          <w:sz w:val="22"/>
          <w:lang w:val="en-US"/>
        </w:rPr>
        <w:t>1</w:t>
      </w:r>
      <w:r w:rsidR="00B20778" w:rsidRPr="00AA19F1">
        <w:rPr>
          <w:rFonts w:ascii="Calibri" w:hAnsi="Calibri"/>
          <w:sz w:val="22"/>
          <w:lang w:val="en-US"/>
        </w:rPr>
        <w:tab/>
      </w:r>
      <w:r w:rsidR="00AA19F1" w:rsidRPr="00BB1A6A">
        <w:rPr>
          <w:rFonts w:ascii="Calibri" w:hAnsi="Calibri"/>
          <w:sz w:val="22"/>
          <w:lang w:val="en-GB"/>
        </w:rPr>
        <w:tab/>
        <w:t>Any dispute arising with regard to performance of this contract which cannot be settled in any other manner shall be subject to the exclusive jurisdiction of &lt;to be specified &gt; applying the national law of the contracting authority.</w:t>
      </w:r>
    </w:p>
    <w:p w:rsidR="00AA19F1" w:rsidRPr="00BB1A6A" w:rsidRDefault="00AA19F1" w:rsidP="00AA19F1">
      <w:pPr>
        <w:pStyle w:val="Listenumros"/>
        <w:spacing w:before="120"/>
        <w:rPr>
          <w:rFonts w:ascii="Calibri" w:hAnsi="Calibri"/>
          <w:b/>
          <w:lang w:val="en-GB"/>
        </w:rPr>
      </w:pPr>
      <w:r w:rsidRPr="00BB1A6A">
        <w:rPr>
          <w:rFonts w:ascii="Calibri" w:hAnsi="Calibri"/>
          <w:b/>
          <w:lang w:val="en-GB"/>
        </w:rPr>
        <w:t xml:space="preserve">Delays in performance </w:t>
      </w:r>
    </w:p>
    <w:p w:rsidR="00FB1990" w:rsidRPr="00BF7255" w:rsidRDefault="00FB1990" w:rsidP="00FB1990">
      <w:pPr>
        <w:pStyle w:val="Listenumros"/>
        <w:numPr>
          <w:ilvl w:val="0"/>
          <w:numId w:val="0"/>
        </w:numPr>
        <w:rPr>
          <w:rFonts w:ascii="Calibri" w:hAnsi="Calibri" w:cs="Calibri"/>
          <w:sz w:val="22"/>
          <w:lang w:val="fr-BE"/>
        </w:rPr>
      </w:pPr>
      <w:r w:rsidRPr="00BF7255">
        <w:rPr>
          <w:rFonts w:ascii="Calibri" w:hAnsi="Calibri" w:cs="Calibri"/>
          <w:sz w:val="22"/>
          <w:lang w:val="fr-BE"/>
        </w:rPr>
        <w:t xml:space="preserve">11.1 </w:t>
      </w:r>
      <w:r w:rsidRPr="00BF7255">
        <w:rPr>
          <w:rFonts w:ascii="Calibri" w:hAnsi="Calibri" w:cs="Calibri"/>
          <w:sz w:val="22"/>
          <w:lang w:val="fr-BE"/>
        </w:rPr>
        <w:tab/>
        <w:t>Force Majeure</w:t>
      </w: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N</w:t>
      </w:r>
      <w:r w:rsidR="00F41594" w:rsidRPr="00BF7255">
        <w:rPr>
          <w:rFonts w:ascii="Calibri" w:hAnsi="Calibri" w:cs="Calibri"/>
          <w:sz w:val="22"/>
          <w:lang w:val="pt-PT" w:eastAsia="en-GB"/>
        </w:rPr>
        <w:t>one of the</w:t>
      </w:r>
      <w:r w:rsidRPr="00BF7255">
        <w:rPr>
          <w:rFonts w:ascii="Calibri" w:hAnsi="Calibri" w:cs="Calibri"/>
          <w:sz w:val="22"/>
          <w:lang w:val="pt-PT" w:eastAsia="en-GB"/>
        </w:rPr>
        <w:t xml:space="preserve"> party is considered to have breached or breached its contractual obligations if it is prevented from doing so by a situation of force majeure, either after the date of notification of award of the contract, or after its</w:t>
      </w:r>
      <w:r w:rsidR="00BF7255" w:rsidRPr="00BF7255">
        <w:rPr>
          <w:rFonts w:ascii="Calibri" w:hAnsi="Calibri" w:cs="Calibri"/>
          <w:sz w:val="22"/>
          <w:lang w:val="pt-PT" w:eastAsia="en-GB"/>
        </w:rPr>
        <w:t xml:space="preserve"> date of</w:t>
      </w:r>
      <w:r w:rsidRPr="00BF7255">
        <w:rPr>
          <w:rFonts w:ascii="Calibri" w:hAnsi="Calibri" w:cs="Calibri"/>
          <w:sz w:val="22"/>
          <w:lang w:val="pt-PT" w:eastAsia="en-GB"/>
        </w:rPr>
        <w:t xml:space="preserve"> entry</w:t>
      </w:r>
      <w:r w:rsidR="00BF7255" w:rsidRPr="00BF7255">
        <w:rPr>
          <w:rFonts w:ascii="Calibri" w:hAnsi="Calibri" w:cs="Calibri"/>
          <w:sz w:val="22"/>
          <w:lang w:val="pt-PT" w:eastAsia="en-GB"/>
        </w:rPr>
        <w:t xml:space="preserve"> </w:t>
      </w:r>
      <w:r w:rsidRPr="00BF7255">
        <w:rPr>
          <w:rFonts w:ascii="Calibri" w:hAnsi="Calibri" w:cs="Calibri"/>
          <w:sz w:val="22"/>
          <w:lang w:val="pt-PT" w:eastAsia="en-GB"/>
        </w:rPr>
        <w:t>in</w:t>
      </w:r>
      <w:r w:rsidR="00BF7255" w:rsidRPr="00BF7255">
        <w:rPr>
          <w:rFonts w:ascii="Calibri" w:hAnsi="Calibri" w:cs="Calibri"/>
          <w:sz w:val="22"/>
          <w:lang w:val="pt-PT" w:eastAsia="en-GB"/>
        </w:rPr>
        <w:t>to</w:t>
      </w:r>
      <w:r w:rsidRPr="00BF7255">
        <w:rPr>
          <w:rFonts w:ascii="Calibri" w:hAnsi="Calibri" w:cs="Calibri"/>
          <w:sz w:val="22"/>
          <w:lang w:val="pt-PT" w:eastAsia="en-GB"/>
        </w:rPr>
        <w:t xml:space="preserve"> force.</w:t>
      </w:r>
    </w:p>
    <w:p w:rsidR="00BF7255" w:rsidRPr="00BF7255" w:rsidRDefault="00BF7255" w:rsidP="00BF7255">
      <w:pPr>
        <w:pStyle w:val="PrformatHTML"/>
        <w:jc w:val="both"/>
        <w:rPr>
          <w:rFonts w:ascii="Calibri" w:hAnsi="Calibri" w:cs="Calibri"/>
          <w:sz w:val="22"/>
          <w:lang w:val="pt-PT" w:eastAsia="en-GB"/>
        </w:rPr>
      </w:pP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For the purposes of this Contract, “force majeure” means any unforeseeable event beyond the control of the parties or which they cannot overcome despite their diligence, such as natural disasters, strikes or other labor disputes, acts of the public enemy, wars, whether declared or not, blockades, insurrections, riots, epidemics, landslides, earthquakes, storms, lightning, floods, civil unrest, explosions.</w:t>
      </w: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The contractor is not liable to lump-sum compensation or termination for failure to perform, if and to the extent that its delay in performance or any other breach of its obligations under the contract results from a case of force majeure.</w:t>
      </w:r>
    </w:p>
    <w:p w:rsidR="00BF7255" w:rsidRDefault="00BF7255" w:rsidP="00BF7255">
      <w:pPr>
        <w:pStyle w:val="PrformatHTML"/>
        <w:jc w:val="both"/>
        <w:rPr>
          <w:rFonts w:ascii="Calibri" w:hAnsi="Calibri" w:cs="Calibri"/>
          <w:sz w:val="22"/>
          <w:highlight w:val="yellow"/>
          <w:lang w:val="pt-PT" w:eastAsia="en-GB"/>
        </w:rPr>
      </w:pP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 xml:space="preserve">If one of the parties considers that a case of force majeure likely to affect the performance of its obligations has occurred, it shall immediately notify the other party, specifying the nature, the probable duration and the envisaged effects of this event. Unless otherwise instructed in writing by the contracting authority, the contractor shall continue to perform its contractual obligations insofar as it is reasonably possible and seek all other reasonable means allowing it to fulfill </w:t>
      </w:r>
      <w:r w:rsidR="00BF7255">
        <w:rPr>
          <w:rFonts w:ascii="Calibri" w:hAnsi="Calibri" w:cs="Calibri"/>
          <w:sz w:val="22"/>
          <w:lang w:val="pt-PT" w:eastAsia="en-GB"/>
        </w:rPr>
        <w:t xml:space="preserve">all </w:t>
      </w:r>
      <w:r w:rsidRPr="00BF7255">
        <w:rPr>
          <w:rFonts w:ascii="Calibri" w:hAnsi="Calibri" w:cs="Calibri"/>
          <w:sz w:val="22"/>
          <w:lang w:val="pt-PT" w:eastAsia="en-GB"/>
        </w:rPr>
        <w:t>th</w:t>
      </w:r>
      <w:r w:rsidR="00BF7255">
        <w:rPr>
          <w:rFonts w:ascii="Calibri" w:hAnsi="Calibri" w:cs="Calibri"/>
          <w:sz w:val="22"/>
          <w:lang w:val="pt-PT" w:eastAsia="en-GB"/>
        </w:rPr>
        <w:t>e other</w:t>
      </w:r>
      <w:r w:rsidRPr="00BF7255">
        <w:rPr>
          <w:rFonts w:ascii="Calibri" w:hAnsi="Calibri" w:cs="Calibri"/>
          <w:sz w:val="22"/>
          <w:lang w:val="pt-PT" w:eastAsia="en-GB"/>
        </w:rPr>
        <w:t xml:space="preserve"> obligation</w:t>
      </w:r>
      <w:r w:rsidR="00BF7255">
        <w:rPr>
          <w:rFonts w:ascii="Calibri" w:hAnsi="Calibri" w:cs="Calibri"/>
          <w:sz w:val="22"/>
          <w:lang w:val="pt-PT" w:eastAsia="en-GB"/>
        </w:rPr>
        <w:t>s</w:t>
      </w:r>
      <w:r w:rsidRPr="00BF7255">
        <w:rPr>
          <w:rFonts w:ascii="Calibri" w:hAnsi="Calibri" w:cs="Calibri"/>
          <w:sz w:val="22"/>
          <w:lang w:val="pt-PT" w:eastAsia="en-GB"/>
        </w:rPr>
        <w:t xml:space="preserve"> tha</w:t>
      </w:r>
      <w:r w:rsidR="00BF7255">
        <w:rPr>
          <w:rFonts w:ascii="Calibri" w:hAnsi="Calibri" w:cs="Calibri"/>
          <w:sz w:val="22"/>
          <w:lang w:val="pt-PT" w:eastAsia="en-GB"/>
        </w:rPr>
        <w:t>t the</w:t>
      </w:r>
      <w:r w:rsidRPr="00BF7255">
        <w:rPr>
          <w:rFonts w:ascii="Calibri" w:hAnsi="Calibri" w:cs="Calibri"/>
          <w:sz w:val="22"/>
          <w:lang w:val="pt-PT" w:eastAsia="en-GB"/>
        </w:rPr>
        <w:t xml:space="preserve"> force majeure</w:t>
      </w:r>
      <w:r w:rsidR="00BF7255">
        <w:rPr>
          <w:rFonts w:ascii="Calibri" w:hAnsi="Calibri" w:cs="Calibri"/>
          <w:sz w:val="22"/>
          <w:lang w:val="pt-PT" w:eastAsia="en-GB"/>
        </w:rPr>
        <w:t xml:space="preserve"> does not</w:t>
      </w:r>
      <w:r w:rsidRPr="00BF7255">
        <w:rPr>
          <w:rFonts w:ascii="Calibri" w:hAnsi="Calibri" w:cs="Calibri"/>
          <w:sz w:val="22"/>
          <w:lang w:val="pt-PT" w:eastAsia="en-GB"/>
        </w:rPr>
        <w:t xml:space="preserve"> prevent</w:t>
      </w:r>
      <w:r w:rsidR="00BF7255">
        <w:rPr>
          <w:rFonts w:ascii="Calibri" w:hAnsi="Calibri" w:cs="Calibri"/>
          <w:sz w:val="22"/>
          <w:lang w:val="pt-PT" w:eastAsia="en-GB"/>
        </w:rPr>
        <w:t xml:space="preserve"> him to fulfull</w:t>
      </w:r>
      <w:r w:rsidRPr="00BF7255">
        <w:rPr>
          <w:rFonts w:ascii="Calibri" w:hAnsi="Calibri" w:cs="Calibri"/>
          <w:sz w:val="22"/>
          <w:lang w:val="pt-PT" w:eastAsia="en-GB"/>
        </w:rPr>
        <w:t>. He does not implement these other means unless the contracting authority instructs him to do so.</w:t>
      </w:r>
    </w:p>
    <w:p w:rsidR="00BF7255" w:rsidRDefault="00BF7255" w:rsidP="00BF7255">
      <w:pPr>
        <w:pStyle w:val="PrformatHTML"/>
        <w:jc w:val="both"/>
        <w:rPr>
          <w:rFonts w:ascii="Calibri" w:hAnsi="Calibri" w:cs="Calibri"/>
          <w:sz w:val="22"/>
          <w:highlight w:val="yellow"/>
          <w:lang w:val="pt-PT" w:eastAsia="en-GB"/>
        </w:rPr>
      </w:pP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For a unit price contract, if the contractor, following the instructions of the contracting authority, has to face additional costs, their amount is certified by the contracting authority</w:t>
      </w:r>
      <w:r w:rsidR="00BF7255">
        <w:rPr>
          <w:rFonts w:ascii="Calibri" w:hAnsi="Calibri" w:cs="Calibri"/>
          <w:sz w:val="22"/>
          <w:lang w:val="pt-PT" w:eastAsia="en-GB"/>
        </w:rPr>
        <w:t>.</w:t>
      </w:r>
    </w:p>
    <w:p w:rsidR="00BF7255" w:rsidRDefault="00BF7255" w:rsidP="00BF7255">
      <w:pPr>
        <w:pStyle w:val="PrformatHTML"/>
        <w:jc w:val="both"/>
        <w:rPr>
          <w:rFonts w:ascii="Calibri" w:hAnsi="Calibri" w:cs="Calibri"/>
          <w:sz w:val="22"/>
          <w:highlight w:val="yellow"/>
          <w:lang w:val="pt-PT" w:eastAsia="en-GB"/>
        </w:rPr>
      </w:pP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If a case of force majeure has occurred and continues for a period of 180 days, notwithstanding any extension of the time limit for performance of the contract that the contractor may have obtained as a result, each party has the right to give to the contractor another 30 days notice to terminate the contract. If, at the end of the 30-day period, the force majeure persists, the contract is terminated and, under the law governing the Contract, the parties are thereby released from their obligation to continue the performance of the contract</w:t>
      </w:r>
      <w:r w:rsidR="00BF7255">
        <w:rPr>
          <w:rFonts w:ascii="Calibri" w:hAnsi="Calibri" w:cs="Calibri"/>
          <w:sz w:val="22"/>
          <w:lang w:val="pt-PT" w:eastAsia="en-GB"/>
        </w:rPr>
        <w:t>.</w:t>
      </w:r>
    </w:p>
    <w:p w:rsidR="00BF7255" w:rsidRDefault="00BF7255" w:rsidP="00BF7255">
      <w:pPr>
        <w:pStyle w:val="PrformatHTML"/>
        <w:jc w:val="both"/>
        <w:rPr>
          <w:rFonts w:ascii="Calibri" w:hAnsi="Calibri" w:cs="Calibri"/>
          <w:sz w:val="22"/>
          <w:lang w:val="pt-PT" w:eastAsia="en-GB"/>
        </w:rPr>
      </w:pP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11.2 Except in a case of force majeure, if the contractor does not provide the services within the time limits provided for in the contract, the contracting authority is entitled, without formal notice and without prejudice to the other remedies provided for in the contract, to lump sum compensation for each day or portion of a day elapsed between the end of the period of implementation of the tasks defined in the contract and the actual date of completion of the period of implementation of the tasks.</w:t>
      </w: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The daily rate of the fixed allowance is calculated by dividing the value of the contract by the number of days of the period of implementation of the tasks</w:t>
      </w:r>
      <w:r w:rsidR="00BF7255">
        <w:rPr>
          <w:rFonts w:ascii="Calibri" w:hAnsi="Calibri" w:cs="Calibri"/>
          <w:sz w:val="22"/>
          <w:lang w:val="pt-PT" w:eastAsia="en-GB"/>
        </w:rPr>
        <w:t>.</w:t>
      </w:r>
    </w:p>
    <w:p w:rsidR="000E2F0E" w:rsidRPr="000E2F0E" w:rsidRDefault="000E2F0E" w:rsidP="00BF7255">
      <w:pPr>
        <w:spacing w:after="120"/>
        <w:rPr>
          <w:rFonts w:ascii="Calibri" w:hAnsi="Calibri"/>
          <w:sz w:val="22"/>
          <w:szCs w:val="22"/>
          <w:highlight w:val="yellow"/>
          <w:lang w:val="en-US"/>
        </w:rPr>
      </w:pPr>
    </w:p>
    <w:p w:rsidR="000E2F0E" w:rsidRPr="00BF7255" w:rsidRDefault="000E2F0E" w:rsidP="00BF7255">
      <w:pPr>
        <w:pStyle w:val="PrformatHTML"/>
        <w:jc w:val="both"/>
        <w:rPr>
          <w:rFonts w:ascii="Calibri" w:hAnsi="Calibri" w:cs="Calibri"/>
          <w:sz w:val="22"/>
          <w:lang w:val="pt-PT" w:eastAsia="en-GB"/>
        </w:rPr>
      </w:pPr>
      <w:r w:rsidRPr="00BF7255">
        <w:rPr>
          <w:rFonts w:ascii="Calibri" w:hAnsi="Calibri" w:cs="Calibri"/>
          <w:sz w:val="22"/>
          <w:lang w:val="pt-PT" w:eastAsia="en-GB"/>
        </w:rPr>
        <w:t>If the contracting authority can claim at least 15% of the contract value, it may after notifying the contractor:</w:t>
      </w:r>
    </w:p>
    <w:p w:rsidR="000E2F0E" w:rsidRPr="00BF7255" w:rsidRDefault="000E2F0E" w:rsidP="00BF7255">
      <w:pPr>
        <w:pStyle w:val="PrformatHTML"/>
        <w:rPr>
          <w:rFonts w:ascii="Calibri" w:hAnsi="Calibri" w:cs="Calibri"/>
          <w:sz w:val="22"/>
          <w:lang w:val="pt-PT" w:eastAsia="en-GB"/>
        </w:rPr>
      </w:pPr>
    </w:p>
    <w:p w:rsidR="000E2F0E" w:rsidRPr="00BF7255" w:rsidRDefault="00BF7255" w:rsidP="00BF7255">
      <w:pPr>
        <w:pStyle w:val="PrformatHTML"/>
        <w:rPr>
          <w:rFonts w:ascii="Calibri" w:hAnsi="Calibri" w:cs="Calibri"/>
          <w:sz w:val="22"/>
          <w:lang w:val="pt-PT" w:eastAsia="en-GB"/>
        </w:rPr>
      </w:pPr>
      <w:r>
        <w:rPr>
          <w:rFonts w:ascii="Calibri" w:hAnsi="Calibri" w:cs="Calibri"/>
          <w:sz w:val="22"/>
          <w:lang w:val="pt-PT" w:eastAsia="en-GB"/>
        </w:rPr>
        <w:t xml:space="preserve">- </w:t>
      </w:r>
      <w:r w:rsidR="000E2F0E" w:rsidRPr="00BF7255">
        <w:rPr>
          <w:rFonts w:ascii="Calibri" w:hAnsi="Calibri" w:cs="Calibri"/>
          <w:sz w:val="22"/>
          <w:lang w:val="pt-PT" w:eastAsia="en-GB"/>
        </w:rPr>
        <w:t>Seize the performance guarantee;</w:t>
      </w:r>
    </w:p>
    <w:p w:rsidR="000E2F0E" w:rsidRPr="00BF7255" w:rsidRDefault="00BF7255" w:rsidP="00BF7255">
      <w:pPr>
        <w:pStyle w:val="PrformatHTML"/>
        <w:rPr>
          <w:rFonts w:ascii="Calibri" w:hAnsi="Calibri" w:cs="Calibri"/>
          <w:sz w:val="22"/>
          <w:lang w:val="pt-PT" w:eastAsia="en-GB"/>
        </w:rPr>
      </w:pPr>
      <w:r w:rsidRPr="00BF7255">
        <w:rPr>
          <w:rFonts w:ascii="Calibri" w:hAnsi="Calibri" w:cs="Calibri"/>
          <w:sz w:val="22"/>
          <w:lang w:val="pt-PT" w:eastAsia="en-GB"/>
        </w:rPr>
        <w:t xml:space="preserve">- </w:t>
      </w:r>
      <w:r w:rsidR="000E2F0E" w:rsidRPr="00BF7255">
        <w:rPr>
          <w:rFonts w:ascii="Calibri" w:hAnsi="Calibri" w:cs="Calibri"/>
          <w:sz w:val="22"/>
          <w:lang w:val="pt-PT" w:eastAsia="en-GB"/>
        </w:rPr>
        <w:t>Terminate the contract without the contractor being able to claim any compensation and</w:t>
      </w:r>
    </w:p>
    <w:p w:rsidR="000E2F0E" w:rsidRPr="00BF7255" w:rsidRDefault="000E2F0E" w:rsidP="00BF7255">
      <w:pPr>
        <w:pStyle w:val="PrformatHTML"/>
        <w:rPr>
          <w:rFonts w:ascii="Calibri" w:hAnsi="Calibri" w:cs="Calibri"/>
          <w:sz w:val="22"/>
          <w:lang w:val="pt-PT" w:eastAsia="en-GB"/>
        </w:rPr>
      </w:pPr>
      <w:r w:rsidRPr="00BF7255">
        <w:rPr>
          <w:rFonts w:ascii="Calibri" w:hAnsi="Calibri" w:cs="Calibri"/>
          <w:sz w:val="22"/>
          <w:lang w:val="pt-PT" w:eastAsia="en-GB"/>
        </w:rPr>
        <w:t>-</w:t>
      </w:r>
      <w:r w:rsidR="00BF7255" w:rsidRPr="00BF7255">
        <w:rPr>
          <w:rFonts w:ascii="Calibri" w:hAnsi="Calibri" w:cs="Calibri"/>
          <w:sz w:val="22"/>
          <w:lang w:val="pt-PT" w:eastAsia="en-GB"/>
        </w:rPr>
        <w:t xml:space="preserve"> </w:t>
      </w:r>
      <w:r w:rsidRPr="00BF7255">
        <w:rPr>
          <w:rFonts w:ascii="Calibri" w:hAnsi="Calibri" w:cs="Calibri"/>
          <w:sz w:val="22"/>
          <w:lang w:val="pt-PT" w:eastAsia="en-GB"/>
        </w:rPr>
        <w:t>Conclude a contract with a third party for the part of the services remaining to be delivered. This part is not paid to the contractor. In addition, the contractor is liable for additional costs and damage caused by his deficiency.</w:t>
      </w:r>
    </w:p>
    <w:p w:rsidR="000E2F0E" w:rsidRPr="000E2F0E" w:rsidRDefault="000E2F0E" w:rsidP="000E2F0E">
      <w:pPr>
        <w:spacing w:after="120"/>
        <w:ind w:left="720"/>
        <w:rPr>
          <w:rFonts w:ascii="Calibri" w:hAnsi="Calibri"/>
          <w:sz w:val="22"/>
          <w:szCs w:val="22"/>
          <w:highlight w:val="yellow"/>
          <w:lang w:val="en-US"/>
        </w:rPr>
      </w:pPr>
    </w:p>
    <w:p w:rsidR="00FB1990" w:rsidRPr="00BF7255" w:rsidRDefault="00FB1990" w:rsidP="00FB1990">
      <w:pPr>
        <w:pStyle w:val="Listenumros"/>
        <w:spacing w:before="120"/>
        <w:rPr>
          <w:rFonts w:ascii="Calibri" w:hAnsi="Calibri"/>
          <w:b/>
        </w:rPr>
      </w:pPr>
      <w:r w:rsidRPr="00BF7255">
        <w:rPr>
          <w:rFonts w:ascii="Calibri" w:hAnsi="Calibri"/>
          <w:b/>
          <w:lang w:val="en-US"/>
        </w:rPr>
        <w:tab/>
      </w:r>
      <w:r w:rsidR="000E2F0E" w:rsidRPr="00BF7255">
        <w:rPr>
          <w:rFonts w:ascii="Calibri" w:hAnsi="Calibri"/>
          <w:b/>
          <w:lang w:val="en-US"/>
        </w:rPr>
        <w:t>Termination</w:t>
      </w:r>
    </w:p>
    <w:p w:rsidR="007166D8" w:rsidRPr="007166D8" w:rsidRDefault="000E2F0E" w:rsidP="007166D8">
      <w:pPr>
        <w:spacing w:after="120"/>
        <w:rPr>
          <w:rFonts w:ascii="Calibri" w:hAnsi="Calibri"/>
          <w:sz w:val="22"/>
          <w:szCs w:val="22"/>
          <w:lang w:val="en-US"/>
        </w:rPr>
      </w:pPr>
      <w:r w:rsidRPr="007166D8">
        <w:rPr>
          <w:rFonts w:ascii="Calibri" w:hAnsi="Calibri"/>
          <w:sz w:val="22"/>
          <w:szCs w:val="22"/>
          <w:lang w:val="en-US"/>
        </w:rPr>
        <w:t>The contracting authority may terminate this Contract in the following cases:</w:t>
      </w:r>
    </w:p>
    <w:p w:rsidR="000E2F0E" w:rsidRPr="007166D8" w:rsidRDefault="000E2F0E" w:rsidP="007166D8">
      <w:pPr>
        <w:spacing w:after="120"/>
        <w:rPr>
          <w:rFonts w:ascii="Calibri" w:hAnsi="Calibri"/>
          <w:sz w:val="22"/>
          <w:szCs w:val="22"/>
          <w:lang w:val="en-US"/>
        </w:rPr>
      </w:pPr>
      <w:r w:rsidRPr="007166D8">
        <w:rPr>
          <w:rFonts w:ascii="Calibri" w:hAnsi="Calibri"/>
          <w:sz w:val="22"/>
          <w:szCs w:val="22"/>
          <w:lang w:val="en-US"/>
        </w:rPr>
        <w:t>a) Under the conditions provided for in Article 11.2</w:t>
      </w:r>
    </w:p>
    <w:p w:rsidR="000E2F0E" w:rsidRPr="006E59F8" w:rsidRDefault="000E2F0E" w:rsidP="007166D8">
      <w:pPr>
        <w:spacing w:after="120"/>
        <w:rPr>
          <w:rFonts w:ascii="Calibri" w:hAnsi="Calibri"/>
          <w:sz w:val="22"/>
          <w:szCs w:val="22"/>
          <w:lang w:val="en-US"/>
        </w:rPr>
      </w:pPr>
      <w:r w:rsidRPr="006E59F8">
        <w:rPr>
          <w:rFonts w:ascii="Calibri" w:hAnsi="Calibri"/>
          <w:sz w:val="22"/>
          <w:szCs w:val="22"/>
          <w:lang w:val="en-US"/>
        </w:rPr>
        <w:t>b) When a legal, financial, technical, organizational or control change in the contractor's situation is likely to significantly affect the performance of the Contract or call into question the decision to award the Contract;</w:t>
      </w:r>
    </w:p>
    <w:p w:rsidR="000E2F0E" w:rsidRPr="006E59F8" w:rsidRDefault="000E2F0E" w:rsidP="007166D8">
      <w:pPr>
        <w:spacing w:after="120"/>
        <w:rPr>
          <w:rFonts w:ascii="Calibri" w:hAnsi="Calibri"/>
          <w:sz w:val="22"/>
          <w:szCs w:val="22"/>
          <w:lang w:val="en-US"/>
        </w:rPr>
      </w:pPr>
      <w:r w:rsidRPr="006E59F8">
        <w:rPr>
          <w:rFonts w:ascii="Calibri" w:hAnsi="Calibri"/>
          <w:sz w:val="22"/>
          <w:szCs w:val="22"/>
          <w:lang w:val="en-US"/>
        </w:rPr>
        <w:t>c) If the execution of the tasks has not actually started within three months of the date set for this and if the new date proposed, if any, is considered unacceptable by the contracting authority;</w:t>
      </w:r>
    </w:p>
    <w:p w:rsidR="000E2F0E" w:rsidRPr="00C619CD" w:rsidRDefault="000E2F0E" w:rsidP="007166D8">
      <w:pPr>
        <w:spacing w:after="120"/>
        <w:rPr>
          <w:rFonts w:ascii="Calibri" w:hAnsi="Calibri"/>
          <w:sz w:val="22"/>
          <w:szCs w:val="22"/>
          <w:lang w:val="en-US"/>
        </w:rPr>
      </w:pPr>
      <w:r w:rsidRPr="00C619CD">
        <w:rPr>
          <w:rFonts w:ascii="Calibri" w:hAnsi="Calibri"/>
          <w:sz w:val="22"/>
          <w:szCs w:val="22"/>
          <w:lang w:val="en-US"/>
        </w:rPr>
        <w:t xml:space="preserve">d) If the contractor does not perform the Contract in accordance with the provisions of the terms of reference or if </w:t>
      </w:r>
      <w:r w:rsidR="00C619CD">
        <w:rPr>
          <w:rFonts w:ascii="Calibri" w:hAnsi="Calibri"/>
          <w:sz w:val="22"/>
          <w:szCs w:val="22"/>
          <w:lang w:val="en-US"/>
        </w:rPr>
        <w:t>it</w:t>
      </w:r>
      <w:r w:rsidRPr="00C619CD">
        <w:rPr>
          <w:rFonts w:ascii="Calibri" w:hAnsi="Calibri"/>
          <w:sz w:val="22"/>
          <w:szCs w:val="22"/>
          <w:lang w:val="en-US"/>
        </w:rPr>
        <w:t xml:space="preserve"> does not fulfill any other substantial contractual obligation;</w:t>
      </w:r>
    </w:p>
    <w:p w:rsidR="000E2F0E" w:rsidRPr="006E59F8" w:rsidRDefault="000E2F0E" w:rsidP="007166D8">
      <w:pPr>
        <w:spacing w:after="120"/>
        <w:rPr>
          <w:rFonts w:ascii="Calibri" w:hAnsi="Calibri"/>
          <w:sz w:val="22"/>
          <w:szCs w:val="22"/>
          <w:lang w:val="en-US"/>
        </w:rPr>
      </w:pPr>
      <w:r w:rsidRPr="006E59F8">
        <w:rPr>
          <w:rFonts w:ascii="Calibri" w:hAnsi="Calibri"/>
          <w:sz w:val="22"/>
          <w:szCs w:val="22"/>
          <w:lang w:val="en-US"/>
        </w:rPr>
        <w:t>e) In the event of force majeure notified in accordance with article 11 or in the event of suspension of the performance of the Contract by the contractor due to force majeure, notified in accordance with article 11, if the resumption of performance is impossible or if a change to the Contract is likely to call into question the decision to award the Contract or give rise to unequal treatment between tenderers;</w:t>
      </w:r>
    </w:p>
    <w:p w:rsidR="007166D8" w:rsidRPr="007166D8" w:rsidRDefault="007166D8" w:rsidP="007166D8">
      <w:pPr>
        <w:spacing w:after="120"/>
        <w:rPr>
          <w:rFonts w:ascii="Calibri" w:hAnsi="Calibri"/>
          <w:sz w:val="22"/>
          <w:szCs w:val="22"/>
          <w:lang w:val="en-US"/>
        </w:rPr>
      </w:pPr>
      <w:r w:rsidRPr="007166D8">
        <w:rPr>
          <w:rFonts w:ascii="Calibri" w:hAnsi="Calibri"/>
          <w:sz w:val="22"/>
          <w:szCs w:val="22"/>
          <w:lang w:val="en-US"/>
        </w:rPr>
        <w:t xml:space="preserve">f) When the contractor is declared bankrupt or is subject to liquidation, judicial settlement, preventive composition, cessation of activity, or if </w:t>
      </w:r>
      <w:r w:rsidR="00C619CD">
        <w:rPr>
          <w:rFonts w:ascii="Calibri" w:hAnsi="Calibri"/>
          <w:sz w:val="22"/>
          <w:szCs w:val="22"/>
          <w:lang w:val="en-US"/>
        </w:rPr>
        <w:t>it</w:t>
      </w:r>
      <w:r w:rsidRPr="007166D8">
        <w:rPr>
          <w:rFonts w:ascii="Calibri" w:hAnsi="Calibri"/>
          <w:sz w:val="22"/>
          <w:szCs w:val="22"/>
          <w:lang w:val="en-US"/>
        </w:rPr>
        <w:t xml:space="preserve"> is in any situation analogue resulting from a procedure of the same nature existing in national laws or regulations;</w:t>
      </w:r>
    </w:p>
    <w:p w:rsidR="007166D8" w:rsidRPr="007166D8" w:rsidRDefault="007166D8" w:rsidP="007166D8">
      <w:pPr>
        <w:spacing w:after="120"/>
        <w:rPr>
          <w:rFonts w:ascii="Calibri" w:hAnsi="Calibri"/>
          <w:sz w:val="22"/>
          <w:szCs w:val="22"/>
          <w:lang w:val="en-US"/>
        </w:rPr>
      </w:pPr>
      <w:r w:rsidRPr="007166D8">
        <w:rPr>
          <w:rFonts w:ascii="Calibri" w:hAnsi="Calibri"/>
          <w:sz w:val="22"/>
          <w:szCs w:val="22"/>
          <w:lang w:val="en-US"/>
        </w:rPr>
        <w:t>g) If, in professional matters, the contractor or any natural person having the power to represent him or to take decisions on his behalf has committed a serious fault established by any means;</w:t>
      </w:r>
    </w:p>
    <w:p w:rsidR="007166D8" w:rsidRPr="007166D8" w:rsidRDefault="007166D8" w:rsidP="007166D8">
      <w:pPr>
        <w:spacing w:after="120"/>
        <w:rPr>
          <w:rFonts w:ascii="Calibri" w:hAnsi="Calibri"/>
          <w:sz w:val="22"/>
          <w:szCs w:val="22"/>
          <w:lang w:val="en-US"/>
        </w:rPr>
      </w:pPr>
      <w:r w:rsidRPr="007166D8">
        <w:rPr>
          <w:rFonts w:ascii="Calibri" w:hAnsi="Calibri"/>
          <w:sz w:val="22"/>
          <w:szCs w:val="22"/>
          <w:lang w:val="en-US"/>
        </w:rPr>
        <w:t>h) If the contractor has not complied with his obligations relating to the payment of social security contributions or his obligations relating to the payment of his taxes according to the legal provisions of the country where he is established, or those of the country whose law is applicable to this Contract or those of the country where it is to be performed;</w:t>
      </w:r>
    </w:p>
    <w:p w:rsidR="007166D8" w:rsidRPr="007166D8" w:rsidRDefault="007166D8" w:rsidP="007166D8">
      <w:pPr>
        <w:spacing w:after="120"/>
        <w:rPr>
          <w:rFonts w:ascii="Calibri" w:hAnsi="Calibri"/>
          <w:sz w:val="22"/>
          <w:szCs w:val="22"/>
          <w:lang w:val="en-US"/>
        </w:rPr>
      </w:pPr>
      <w:r w:rsidRPr="007166D8">
        <w:rPr>
          <w:rFonts w:ascii="Calibri" w:hAnsi="Calibri"/>
          <w:sz w:val="22"/>
          <w:szCs w:val="22"/>
          <w:lang w:val="en-US"/>
        </w:rPr>
        <w:t>i) If the contracting authority has proof that the contractor or a natural person with the power to represent it or to take decisions on its behalf has committed an act of fraud, corruption, involvement in a criminal organization, money laundering or any other illegal activity;</w:t>
      </w:r>
    </w:p>
    <w:p w:rsidR="007166D8" w:rsidRPr="007166D8" w:rsidRDefault="007166D8" w:rsidP="007166D8">
      <w:pPr>
        <w:spacing w:after="120"/>
        <w:rPr>
          <w:rFonts w:ascii="Calibri" w:hAnsi="Calibri"/>
          <w:sz w:val="22"/>
          <w:szCs w:val="22"/>
          <w:lang w:val="en-US"/>
        </w:rPr>
      </w:pPr>
      <w:r w:rsidRPr="007166D8">
        <w:rPr>
          <w:rFonts w:ascii="Calibri" w:hAnsi="Calibri"/>
          <w:sz w:val="22"/>
          <w:szCs w:val="22"/>
          <w:lang w:val="en-US"/>
        </w:rPr>
        <w:t>j) If the contracting authority has evidence that the contractor or a natural person with the power to represent it or take decisions on its behalf has committed material errors, irregularities or fraud in the procurement procedure or in the execution of the Contract, in particular in the event of communication of erroneous information;</w:t>
      </w:r>
    </w:p>
    <w:p w:rsidR="00FB1990" w:rsidRPr="00C619CD" w:rsidRDefault="007166D8" w:rsidP="00C619CD">
      <w:pPr>
        <w:spacing w:after="120"/>
        <w:rPr>
          <w:rFonts w:ascii="Calibri" w:hAnsi="Calibri"/>
          <w:sz w:val="22"/>
          <w:szCs w:val="22"/>
          <w:lang w:val="en-US"/>
        </w:rPr>
      </w:pPr>
      <w:r w:rsidRPr="007166D8">
        <w:rPr>
          <w:rFonts w:ascii="Calibri" w:hAnsi="Calibri"/>
          <w:sz w:val="22"/>
          <w:szCs w:val="22"/>
          <w:lang w:val="en-US"/>
        </w:rPr>
        <w:t>k) If the contractor is unable, through its own fault, to obtain any permit or authorization necessary for the performance of the Contract;</w:t>
      </w:r>
      <w:r w:rsidR="00FB1990" w:rsidRPr="00C619CD">
        <w:rPr>
          <w:rFonts w:ascii="Calibri" w:hAnsi="Calibri"/>
          <w:sz w:val="22"/>
          <w:szCs w:val="22"/>
          <w:highlight w:val="yellow"/>
          <w:lang w:val="en-US"/>
        </w:rPr>
        <w:t xml:space="preserve"> </w:t>
      </w:r>
    </w:p>
    <w:p w:rsidR="000E2F0E" w:rsidRPr="00C619CD" w:rsidRDefault="000E2F0E" w:rsidP="000E2F0E">
      <w:pPr>
        <w:spacing w:after="120"/>
        <w:rPr>
          <w:rFonts w:ascii="Calibri" w:hAnsi="Calibri"/>
          <w:sz w:val="22"/>
          <w:szCs w:val="22"/>
          <w:highlight w:val="yellow"/>
          <w:lang w:val="en-US"/>
        </w:rPr>
      </w:pPr>
    </w:p>
    <w:p w:rsidR="000E2F0E" w:rsidRPr="00C619CD" w:rsidRDefault="000E2F0E" w:rsidP="00C619CD">
      <w:pPr>
        <w:spacing w:after="120"/>
        <w:rPr>
          <w:rFonts w:ascii="Calibri" w:hAnsi="Calibri"/>
          <w:sz w:val="22"/>
          <w:szCs w:val="22"/>
          <w:lang w:val="en-US"/>
        </w:rPr>
      </w:pPr>
      <w:r w:rsidRPr="00C619CD">
        <w:rPr>
          <w:rFonts w:ascii="Calibri" w:hAnsi="Calibri"/>
          <w:sz w:val="22"/>
          <w:szCs w:val="22"/>
          <w:lang w:val="en-US"/>
        </w:rPr>
        <w:t>The contractor may terminate the Contract:</w:t>
      </w:r>
    </w:p>
    <w:p w:rsidR="000E2F0E" w:rsidRPr="00C619CD" w:rsidRDefault="000E2F0E" w:rsidP="00C619CD">
      <w:pPr>
        <w:spacing w:after="120"/>
        <w:rPr>
          <w:rFonts w:ascii="Calibri" w:hAnsi="Calibri"/>
          <w:sz w:val="22"/>
          <w:szCs w:val="22"/>
          <w:lang w:val="en-US"/>
        </w:rPr>
      </w:pPr>
      <w:r w:rsidRPr="00C619CD">
        <w:rPr>
          <w:rFonts w:ascii="Calibri" w:hAnsi="Calibri"/>
          <w:sz w:val="22"/>
          <w:szCs w:val="22"/>
          <w:lang w:val="en-US"/>
        </w:rPr>
        <w:t>a) If it has proof that the contracting authority has committed material errors, irregularities or fraud in the contract award procedure or in the performance of the Contract;</w:t>
      </w:r>
    </w:p>
    <w:p w:rsidR="000E2F0E" w:rsidRPr="00C619CD" w:rsidRDefault="000E2F0E" w:rsidP="00C619CD">
      <w:pPr>
        <w:spacing w:after="120"/>
        <w:rPr>
          <w:rFonts w:ascii="Calibri" w:hAnsi="Calibri"/>
          <w:sz w:val="22"/>
          <w:szCs w:val="22"/>
          <w:lang w:val="en-US"/>
        </w:rPr>
      </w:pPr>
      <w:r w:rsidRPr="00C619CD">
        <w:rPr>
          <w:rFonts w:ascii="Calibri" w:hAnsi="Calibri"/>
          <w:sz w:val="22"/>
          <w:szCs w:val="22"/>
          <w:lang w:val="en-US"/>
        </w:rPr>
        <w:t>b) If the contracting authority does not respect its obligations, in particular the obligation to pay the sums due (advance, down payment and balance), the obligation to provide the contractor with the information necessary for the performance of the Contract provided for in the specifications charges;</w:t>
      </w:r>
    </w:p>
    <w:p w:rsidR="000E2F0E" w:rsidRPr="00C619CD" w:rsidRDefault="000E2F0E" w:rsidP="00C619CD">
      <w:pPr>
        <w:spacing w:after="120"/>
        <w:rPr>
          <w:rFonts w:ascii="Calibri" w:hAnsi="Calibri"/>
          <w:sz w:val="22"/>
          <w:szCs w:val="22"/>
          <w:lang w:val="en-US"/>
        </w:rPr>
      </w:pPr>
      <w:r w:rsidRPr="00C619CD">
        <w:rPr>
          <w:rFonts w:ascii="Calibri" w:hAnsi="Calibri"/>
          <w:sz w:val="22"/>
          <w:szCs w:val="22"/>
          <w:lang w:val="en-US"/>
        </w:rPr>
        <w:t>c) In the event of force majeure notified in accordance with Article 11 or in the event of suspension of the performance of the Contract by the contracting authority due to force majeure, if the resumption of performance is impossible or if a change to the Contract is likely to call into question the initial conditions of execution of the contract.</w:t>
      </w:r>
    </w:p>
    <w:p w:rsidR="00B20778" w:rsidRPr="006E59F8" w:rsidRDefault="00B20778" w:rsidP="00C619CD">
      <w:pPr>
        <w:spacing w:after="120"/>
        <w:rPr>
          <w:rFonts w:ascii="Calibri" w:hAnsi="Calibri"/>
          <w:sz w:val="22"/>
          <w:szCs w:val="22"/>
          <w:highlight w:val="yellow"/>
          <w:lang w:val="en-US"/>
        </w:rPr>
      </w:pPr>
    </w:p>
    <w:p w:rsidR="000E2F0E" w:rsidRPr="00C619CD" w:rsidRDefault="000E2F0E" w:rsidP="00C619CD">
      <w:pPr>
        <w:spacing w:after="120"/>
        <w:rPr>
          <w:rFonts w:ascii="Calibri" w:hAnsi="Calibri"/>
          <w:sz w:val="22"/>
          <w:szCs w:val="22"/>
          <w:lang w:val="en-US"/>
        </w:rPr>
      </w:pPr>
      <w:r w:rsidRPr="00C619CD">
        <w:rPr>
          <w:rFonts w:ascii="Calibri" w:hAnsi="Calibri"/>
          <w:sz w:val="22"/>
          <w:szCs w:val="22"/>
          <w:lang w:val="en-US"/>
        </w:rPr>
        <w:t>In all cases of termination, one party must formally notify the other party of its intention to terminate the Contract, specifying the reasons for termination.</w:t>
      </w:r>
    </w:p>
    <w:p w:rsidR="000E2F0E" w:rsidRPr="00C619CD" w:rsidRDefault="000E2F0E" w:rsidP="00C619CD">
      <w:pPr>
        <w:spacing w:after="120"/>
        <w:rPr>
          <w:rFonts w:ascii="Calibri" w:hAnsi="Calibri"/>
          <w:sz w:val="22"/>
          <w:szCs w:val="22"/>
          <w:lang w:val="en-US"/>
        </w:rPr>
      </w:pPr>
      <w:r w:rsidRPr="00C619CD">
        <w:rPr>
          <w:rFonts w:ascii="Calibri" w:hAnsi="Calibri"/>
          <w:sz w:val="22"/>
          <w:szCs w:val="22"/>
          <w:lang w:val="en-US"/>
        </w:rPr>
        <w:t>The other party has 30 days from the date of receipt to provide comments, including the steps it has taken to ensure continued compliance with its contractual obligations. Failing this, the termination decision becomes enforceable the day following the expiry of the deadline for submitting observations.</w:t>
      </w:r>
    </w:p>
    <w:p w:rsidR="000E2F0E" w:rsidRPr="000E2F0E" w:rsidRDefault="000E2F0E">
      <w:pPr>
        <w:spacing w:after="0"/>
        <w:ind w:left="567" w:hanging="567"/>
        <w:rPr>
          <w:rFonts w:ascii="Calibri" w:hAnsi="Calibri"/>
          <w:sz w:val="22"/>
          <w:highlight w:val="yellow"/>
          <w:lang w:val="en-US"/>
        </w:rPr>
      </w:pPr>
    </w:p>
    <w:p w:rsidR="000E2F0E" w:rsidRPr="00C619CD" w:rsidRDefault="000E2F0E" w:rsidP="003261DF">
      <w:pPr>
        <w:pStyle w:val="Listenumros"/>
        <w:spacing w:before="120" w:after="120"/>
        <w:rPr>
          <w:rFonts w:ascii="Calibri" w:hAnsi="Calibri"/>
          <w:sz w:val="22"/>
          <w:szCs w:val="22"/>
          <w:lang w:val="fr-BE"/>
        </w:rPr>
      </w:pPr>
      <w:r w:rsidRPr="00C619CD">
        <w:rPr>
          <w:rFonts w:ascii="Calibri" w:hAnsi="Calibri"/>
          <w:b/>
        </w:rPr>
        <w:t>Additionnal c</w:t>
      </w:r>
      <w:r w:rsidR="00EC7901" w:rsidRPr="00C619CD">
        <w:rPr>
          <w:rFonts w:ascii="Calibri" w:hAnsi="Calibri"/>
          <w:b/>
        </w:rPr>
        <w:t>lause</w:t>
      </w:r>
    </w:p>
    <w:p w:rsidR="000E2F0E" w:rsidRPr="00C619CD" w:rsidRDefault="000E2F0E" w:rsidP="00C619CD">
      <w:pPr>
        <w:pStyle w:val="Listenumros"/>
        <w:numPr>
          <w:ilvl w:val="0"/>
          <w:numId w:val="0"/>
        </w:numPr>
        <w:spacing w:before="120" w:after="120"/>
        <w:rPr>
          <w:rFonts w:ascii="Calibri" w:hAnsi="Calibri"/>
          <w:sz w:val="22"/>
          <w:szCs w:val="22"/>
          <w:lang w:val="en-US"/>
        </w:rPr>
      </w:pPr>
      <w:r w:rsidRPr="00C619CD">
        <w:rPr>
          <w:rFonts w:ascii="Calibri" w:hAnsi="Calibri"/>
          <w:sz w:val="22"/>
          <w:szCs w:val="22"/>
          <w:lang w:val="en-US"/>
        </w:rPr>
        <w:t>The Contractor declares that he has not committed any act likely to influence the process of performance of the Service to the detriment of the Contracting Authority and in particular that no agreement has been reached and will not be made.</w:t>
      </w:r>
    </w:p>
    <w:p w:rsidR="000E2F0E" w:rsidRPr="006E59F8" w:rsidRDefault="000E2F0E" w:rsidP="00C619CD">
      <w:pPr>
        <w:pStyle w:val="Listenumros"/>
        <w:numPr>
          <w:ilvl w:val="0"/>
          <w:numId w:val="0"/>
        </w:numPr>
        <w:spacing w:before="120" w:after="120"/>
        <w:rPr>
          <w:rFonts w:ascii="Calibri" w:hAnsi="Calibri"/>
          <w:sz w:val="22"/>
          <w:szCs w:val="22"/>
          <w:lang w:val="en-US"/>
        </w:rPr>
      </w:pPr>
      <w:r w:rsidRPr="006E59F8">
        <w:rPr>
          <w:rFonts w:ascii="Calibri" w:hAnsi="Calibri"/>
          <w:sz w:val="22"/>
          <w:szCs w:val="22"/>
          <w:lang w:val="en-US"/>
        </w:rPr>
        <w:t>The Contracting Authority and the Contractor declare that the negotiation, signing and performance of the contract has not given rise to and will not give rise to an act of corruption as defined by the United Nations Convention against Corruption dated October 31, 2003.</w:t>
      </w:r>
    </w:p>
    <w:p w:rsidR="000E2F0E" w:rsidRPr="00C619CD" w:rsidRDefault="000E2F0E" w:rsidP="00C619CD">
      <w:pPr>
        <w:pStyle w:val="Listenumros"/>
        <w:numPr>
          <w:ilvl w:val="0"/>
          <w:numId w:val="0"/>
        </w:numPr>
        <w:spacing w:before="120" w:after="120"/>
        <w:rPr>
          <w:rFonts w:ascii="Calibri" w:hAnsi="Calibri"/>
          <w:sz w:val="22"/>
          <w:szCs w:val="22"/>
          <w:lang w:val="en-US"/>
        </w:rPr>
      </w:pPr>
      <w:r w:rsidRPr="00C619CD">
        <w:rPr>
          <w:rFonts w:ascii="Calibri" w:hAnsi="Calibri"/>
          <w:sz w:val="22"/>
          <w:szCs w:val="22"/>
          <w:lang w:val="en-US"/>
        </w:rPr>
        <w:t>The Contracting Authority and the Contractor undertake to comply with international standards in terms of environmental protection and labor law, in accordance with the laws and regulations applicable in the country where the service is performed, including the fundamental labor conventions</w:t>
      </w:r>
      <w:r w:rsidR="00C619CD" w:rsidRPr="00C619CD">
        <w:rPr>
          <w:rFonts w:ascii="Calibri" w:hAnsi="Calibri"/>
          <w:sz w:val="22"/>
          <w:szCs w:val="22"/>
          <w:lang w:val="en-US"/>
        </w:rPr>
        <w:t>,</w:t>
      </w:r>
      <w:r w:rsidRPr="00C619CD">
        <w:rPr>
          <w:rFonts w:ascii="Calibri" w:hAnsi="Calibri"/>
          <w:sz w:val="22"/>
          <w:szCs w:val="22"/>
          <w:lang w:val="en-US"/>
        </w:rPr>
        <w:t xml:space="preserve"> the ILO and international environmental conventions.</w:t>
      </w:r>
    </w:p>
    <w:p w:rsidR="000E2F0E" w:rsidRPr="000E2F0E" w:rsidRDefault="000E2F0E" w:rsidP="00EC7901">
      <w:pPr>
        <w:spacing w:after="120"/>
        <w:rPr>
          <w:rFonts w:ascii="Calibri" w:hAnsi="Calibri"/>
          <w:sz w:val="22"/>
          <w:szCs w:val="22"/>
          <w:lang w:val="en-US"/>
        </w:rPr>
      </w:pPr>
    </w:p>
    <w:p w:rsidR="008F5197" w:rsidRPr="000E2F0E" w:rsidRDefault="008F5197">
      <w:pPr>
        <w:spacing w:after="0"/>
        <w:ind w:left="567" w:hanging="567"/>
        <w:rPr>
          <w:rFonts w:ascii="Calibri" w:hAnsi="Calibri"/>
          <w:sz w:val="22"/>
          <w:lang w:val="en-US"/>
        </w:rPr>
      </w:pPr>
    </w:p>
    <w:p w:rsidR="00AA19F1" w:rsidRPr="00BB1A6A" w:rsidRDefault="00AA19F1" w:rsidP="00AA19F1">
      <w:pPr>
        <w:keepNext/>
        <w:rPr>
          <w:rFonts w:ascii="Calibri" w:hAnsi="Calibri"/>
          <w:sz w:val="22"/>
          <w:lang w:val="en-GB"/>
        </w:rPr>
      </w:pPr>
      <w:r w:rsidRPr="00BB1A6A">
        <w:rPr>
          <w:rFonts w:ascii="Calibri" w:hAnsi="Calibri"/>
          <w:sz w:val="22"/>
          <w:lang w:val="en-GB"/>
        </w:rPr>
        <w:t xml:space="preserve">Drawn up in </w:t>
      </w:r>
      <w:r>
        <w:rPr>
          <w:rFonts w:ascii="Calibri" w:hAnsi="Calibri"/>
          <w:sz w:val="22"/>
          <w:lang w:val="en-GB"/>
        </w:rPr>
        <w:t>English</w:t>
      </w:r>
      <w:r w:rsidRPr="00BB1A6A">
        <w:rPr>
          <w:rFonts w:ascii="Calibri" w:hAnsi="Calibri"/>
          <w:sz w:val="22"/>
          <w:lang w:val="en-GB"/>
        </w:rPr>
        <w:t xml:space="preserve"> in two original counterparts, one original handed to the contracting authority and one original to the contractor.</w:t>
      </w:r>
    </w:p>
    <w:tbl>
      <w:tblPr>
        <w:tblW w:w="9286" w:type="dxa"/>
        <w:tblLayout w:type="fixed"/>
        <w:tblLook w:val="0000" w:firstRow="0" w:lastRow="0" w:firstColumn="0" w:lastColumn="0" w:noHBand="0" w:noVBand="0"/>
      </w:tblPr>
      <w:tblGrid>
        <w:gridCol w:w="1384"/>
        <w:gridCol w:w="3259"/>
        <w:gridCol w:w="2321"/>
        <w:gridCol w:w="2322"/>
      </w:tblGrid>
      <w:tr w:rsidR="00AA19F1" w:rsidRPr="00BB1A6A" w:rsidTr="009F0577">
        <w:tc>
          <w:tcPr>
            <w:tcW w:w="4643" w:type="dxa"/>
            <w:gridSpan w:val="2"/>
          </w:tcPr>
          <w:p w:rsidR="00AA19F1" w:rsidRPr="00BB1A6A" w:rsidRDefault="00AA19F1" w:rsidP="009F0577">
            <w:pPr>
              <w:pStyle w:val="Corpsdetexte"/>
              <w:rPr>
                <w:rFonts w:ascii="Calibri" w:hAnsi="Calibri"/>
                <w:b/>
                <w:sz w:val="22"/>
                <w:lang w:val="en-GB"/>
              </w:rPr>
            </w:pPr>
            <w:r w:rsidRPr="00BB1A6A">
              <w:rPr>
                <w:rFonts w:ascii="Calibri" w:hAnsi="Calibri"/>
                <w:b/>
                <w:sz w:val="22"/>
                <w:lang w:val="en-GB"/>
              </w:rPr>
              <w:t>For the contractor</w:t>
            </w:r>
          </w:p>
        </w:tc>
        <w:tc>
          <w:tcPr>
            <w:tcW w:w="4643" w:type="dxa"/>
            <w:gridSpan w:val="2"/>
          </w:tcPr>
          <w:p w:rsidR="00AA19F1" w:rsidRPr="00BB1A6A" w:rsidRDefault="00AA19F1" w:rsidP="009F0577">
            <w:pPr>
              <w:pStyle w:val="Corpsdetexte"/>
              <w:rPr>
                <w:rFonts w:ascii="Calibri" w:hAnsi="Calibri"/>
                <w:b/>
                <w:sz w:val="22"/>
                <w:lang w:val="en-GB"/>
              </w:rPr>
            </w:pPr>
            <w:r w:rsidRPr="00BB1A6A">
              <w:rPr>
                <w:rFonts w:ascii="Calibri" w:hAnsi="Calibri"/>
                <w:b/>
                <w:sz w:val="22"/>
                <w:lang w:val="en-GB"/>
              </w:rPr>
              <w:t xml:space="preserve">For the contracting authority </w:t>
            </w:r>
          </w:p>
        </w:tc>
      </w:tr>
      <w:tr w:rsidR="00AA19F1" w:rsidRPr="00BB1A6A" w:rsidTr="009F0577">
        <w:trPr>
          <w:cantSplit/>
        </w:trPr>
        <w:tc>
          <w:tcPr>
            <w:tcW w:w="1384"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Name:</w:t>
            </w:r>
          </w:p>
        </w:tc>
        <w:tc>
          <w:tcPr>
            <w:tcW w:w="3259" w:type="dxa"/>
          </w:tcPr>
          <w:p w:rsidR="00AA19F1" w:rsidRPr="00BB1A6A" w:rsidRDefault="00AA19F1" w:rsidP="009F0577">
            <w:pPr>
              <w:pStyle w:val="Corpsdetexte"/>
              <w:spacing w:before="120"/>
              <w:rPr>
                <w:rFonts w:ascii="Calibri" w:hAnsi="Calibri"/>
                <w:sz w:val="22"/>
                <w:lang w:val="en-GB"/>
              </w:rPr>
            </w:pPr>
          </w:p>
        </w:tc>
        <w:tc>
          <w:tcPr>
            <w:tcW w:w="2321"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Name:</w:t>
            </w:r>
          </w:p>
        </w:tc>
        <w:tc>
          <w:tcPr>
            <w:tcW w:w="2322" w:type="dxa"/>
          </w:tcPr>
          <w:p w:rsidR="00AA19F1" w:rsidRPr="00BB1A6A" w:rsidRDefault="00AA19F1" w:rsidP="009F0577">
            <w:pPr>
              <w:pStyle w:val="Corpsdetexte"/>
              <w:spacing w:before="120"/>
              <w:rPr>
                <w:rFonts w:ascii="Calibri" w:hAnsi="Calibri"/>
                <w:sz w:val="22"/>
                <w:lang w:val="en-GB"/>
              </w:rPr>
            </w:pPr>
          </w:p>
        </w:tc>
      </w:tr>
      <w:tr w:rsidR="00AA19F1" w:rsidRPr="00BB1A6A" w:rsidTr="009F0577">
        <w:trPr>
          <w:cantSplit/>
        </w:trPr>
        <w:tc>
          <w:tcPr>
            <w:tcW w:w="1384"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Position:</w:t>
            </w:r>
          </w:p>
        </w:tc>
        <w:tc>
          <w:tcPr>
            <w:tcW w:w="3259" w:type="dxa"/>
          </w:tcPr>
          <w:p w:rsidR="00AA19F1" w:rsidRPr="00BB1A6A" w:rsidRDefault="00AA19F1" w:rsidP="009F0577">
            <w:pPr>
              <w:pStyle w:val="Corpsdetexte"/>
              <w:spacing w:before="120"/>
              <w:rPr>
                <w:rFonts w:ascii="Calibri" w:hAnsi="Calibri"/>
                <w:sz w:val="22"/>
                <w:lang w:val="en-GB"/>
              </w:rPr>
            </w:pPr>
          </w:p>
        </w:tc>
        <w:tc>
          <w:tcPr>
            <w:tcW w:w="2321"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Title:</w:t>
            </w:r>
          </w:p>
        </w:tc>
        <w:tc>
          <w:tcPr>
            <w:tcW w:w="2322" w:type="dxa"/>
          </w:tcPr>
          <w:p w:rsidR="00AA19F1" w:rsidRPr="00BB1A6A" w:rsidRDefault="00AA19F1" w:rsidP="009F0577">
            <w:pPr>
              <w:pStyle w:val="Corpsdetexte"/>
              <w:spacing w:before="120"/>
              <w:rPr>
                <w:rFonts w:ascii="Calibri" w:hAnsi="Calibri"/>
                <w:sz w:val="22"/>
                <w:lang w:val="en-GB"/>
              </w:rPr>
            </w:pPr>
          </w:p>
        </w:tc>
      </w:tr>
      <w:tr w:rsidR="00AA19F1" w:rsidRPr="00BB1A6A" w:rsidTr="009F0577">
        <w:trPr>
          <w:cantSplit/>
        </w:trPr>
        <w:tc>
          <w:tcPr>
            <w:tcW w:w="1384"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Signature:</w:t>
            </w:r>
          </w:p>
        </w:tc>
        <w:tc>
          <w:tcPr>
            <w:tcW w:w="3259" w:type="dxa"/>
          </w:tcPr>
          <w:p w:rsidR="00AA19F1" w:rsidRPr="00BB1A6A" w:rsidRDefault="00AA19F1" w:rsidP="009F0577">
            <w:pPr>
              <w:pStyle w:val="Corpsdetexte"/>
              <w:spacing w:before="120"/>
              <w:rPr>
                <w:rFonts w:ascii="Calibri" w:hAnsi="Calibri"/>
                <w:sz w:val="22"/>
                <w:lang w:val="en-GB"/>
              </w:rPr>
            </w:pPr>
          </w:p>
        </w:tc>
        <w:tc>
          <w:tcPr>
            <w:tcW w:w="2321"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Signature:</w:t>
            </w:r>
          </w:p>
        </w:tc>
        <w:tc>
          <w:tcPr>
            <w:tcW w:w="2322" w:type="dxa"/>
          </w:tcPr>
          <w:p w:rsidR="00AA19F1" w:rsidRPr="00BB1A6A" w:rsidRDefault="00AA19F1" w:rsidP="009F0577">
            <w:pPr>
              <w:pStyle w:val="Corpsdetexte"/>
              <w:spacing w:before="120"/>
              <w:rPr>
                <w:rFonts w:ascii="Calibri" w:hAnsi="Calibri"/>
                <w:sz w:val="22"/>
                <w:lang w:val="en-GB"/>
              </w:rPr>
            </w:pPr>
          </w:p>
        </w:tc>
      </w:tr>
      <w:tr w:rsidR="00AA19F1" w:rsidRPr="00BB1A6A" w:rsidTr="009F0577">
        <w:trPr>
          <w:cantSplit/>
        </w:trPr>
        <w:tc>
          <w:tcPr>
            <w:tcW w:w="1384"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Date:</w:t>
            </w:r>
          </w:p>
        </w:tc>
        <w:tc>
          <w:tcPr>
            <w:tcW w:w="3259" w:type="dxa"/>
          </w:tcPr>
          <w:p w:rsidR="00AA19F1" w:rsidRPr="00BB1A6A" w:rsidRDefault="00AA19F1" w:rsidP="009F0577">
            <w:pPr>
              <w:pStyle w:val="Corpsdetexte"/>
              <w:spacing w:before="120"/>
              <w:rPr>
                <w:rFonts w:ascii="Calibri" w:hAnsi="Calibri"/>
                <w:sz w:val="22"/>
                <w:lang w:val="en-GB"/>
              </w:rPr>
            </w:pPr>
          </w:p>
        </w:tc>
        <w:tc>
          <w:tcPr>
            <w:tcW w:w="2321" w:type="dxa"/>
          </w:tcPr>
          <w:p w:rsidR="00AA19F1" w:rsidRPr="00BB1A6A" w:rsidRDefault="00AA19F1" w:rsidP="009F0577">
            <w:pPr>
              <w:pStyle w:val="Corpsdetexte"/>
              <w:spacing w:before="120"/>
              <w:rPr>
                <w:rFonts w:ascii="Calibri" w:hAnsi="Calibri"/>
                <w:sz w:val="22"/>
                <w:lang w:val="en-GB"/>
              </w:rPr>
            </w:pPr>
            <w:r w:rsidRPr="00BB1A6A">
              <w:rPr>
                <w:rFonts w:ascii="Calibri" w:hAnsi="Calibri"/>
                <w:sz w:val="22"/>
                <w:lang w:val="en-GB"/>
              </w:rPr>
              <w:t>Date:</w:t>
            </w:r>
          </w:p>
        </w:tc>
        <w:tc>
          <w:tcPr>
            <w:tcW w:w="2322" w:type="dxa"/>
          </w:tcPr>
          <w:p w:rsidR="00AA19F1" w:rsidRPr="00BB1A6A" w:rsidRDefault="00AA19F1" w:rsidP="009F0577">
            <w:pPr>
              <w:pStyle w:val="Corpsdetexte"/>
              <w:spacing w:before="120"/>
              <w:rPr>
                <w:rFonts w:ascii="Calibri" w:hAnsi="Calibri"/>
                <w:sz w:val="22"/>
                <w:lang w:val="en-GB"/>
              </w:rPr>
            </w:pPr>
          </w:p>
        </w:tc>
      </w:tr>
    </w:tbl>
    <w:p w:rsidR="00B20778" w:rsidRPr="00794306" w:rsidRDefault="00B20778" w:rsidP="006D19E3">
      <w:pPr>
        <w:keepNext/>
        <w:keepLines/>
        <w:spacing w:before="240" w:after="0"/>
        <w:rPr>
          <w:rFonts w:ascii="Calibri" w:hAnsi="Calibri"/>
        </w:rPr>
      </w:pPr>
    </w:p>
    <w:sectPr w:rsidR="00B20778" w:rsidRPr="00794306">
      <w:footerReference w:type="default" r:id="rId7"/>
      <w:headerReference w:type="first" r:id="rId8"/>
      <w:footerReference w:type="first" r:id="rId9"/>
      <w:pgSz w:w="11913" w:h="16834" w:code="9"/>
      <w:pgMar w:top="1134" w:right="1418" w:bottom="1985"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833" w:rsidRDefault="00686833">
      <w:r>
        <w:separator/>
      </w:r>
    </w:p>
  </w:endnote>
  <w:endnote w:type="continuationSeparator" w:id="0">
    <w:p w:rsidR="00686833" w:rsidRDefault="00686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A43" w:rsidRPr="006C628E" w:rsidRDefault="00640A43" w:rsidP="006C628E">
    <w:pPr>
      <w:pStyle w:val="Pieddepage"/>
      <w:tabs>
        <w:tab w:val="left" w:pos="8222"/>
      </w:tabs>
      <w:rPr>
        <w:rStyle w:val="Numrodepage"/>
        <w:rFonts w:ascii="Times New Roman" w:hAnsi="Times New Roman"/>
        <w:sz w:val="18"/>
        <w:szCs w:val="18"/>
      </w:rPr>
    </w:pPr>
    <w:r w:rsidRPr="006C628E">
      <w:rPr>
        <w:rFonts w:ascii="Times New Roman" w:hAnsi="Times New Roman"/>
        <w:sz w:val="18"/>
        <w:szCs w:val="18"/>
        <w:lang w:val="fr-BE"/>
      </w:rPr>
      <w:tab/>
      <w:t xml:space="preserve">Page </w:t>
    </w:r>
    <w:r w:rsidRPr="006C628E">
      <w:rPr>
        <w:rStyle w:val="Numrodepage"/>
        <w:rFonts w:ascii="Times New Roman" w:hAnsi="Times New Roman"/>
        <w:sz w:val="18"/>
        <w:szCs w:val="18"/>
      </w:rPr>
      <w:fldChar w:fldCharType="begin"/>
    </w:r>
    <w:r w:rsidRPr="006C628E">
      <w:rPr>
        <w:rStyle w:val="Numrodepage"/>
        <w:rFonts w:ascii="Times New Roman" w:hAnsi="Times New Roman"/>
        <w:sz w:val="18"/>
        <w:szCs w:val="18"/>
      </w:rPr>
      <w:instrText xml:space="preserve"> PAGE </w:instrText>
    </w:r>
    <w:r w:rsidRPr="006C628E">
      <w:rPr>
        <w:rStyle w:val="Numrodepage"/>
        <w:rFonts w:ascii="Times New Roman" w:hAnsi="Times New Roman"/>
        <w:sz w:val="18"/>
        <w:szCs w:val="18"/>
      </w:rPr>
      <w:fldChar w:fldCharType="separate"/>
    </w:r>
    <w:r w:rsidR="00EC20A4">
      <w:rPr>
        <w:rStyle w:val="Numrodepage"/>
        <w:rFonts w:ascii="Times New Roman" w:hAnsi="Times New Roman"/>
        <w:noProof/>
        <w:sz w:val="18"/>
        <w:szCs w:val="18"/>
      </w:rPr>
      <w:t>6</w:t>
    </w:r>
    <w:r w:rsidRPr="006C628E">
      <w:rPr>
        <w:rStyle w:val="Numrodepage"/>
        <w:rFonts w:ascii="Times New Roman" w:hAnsi="Times New Roman"/>
        <w:sz w:val="18"/>
        <w:szCs w:val="18"/>
      </w:rPr>
      <w:fldChar w:fldCharType="end"/>
    </w:r>
    <w:r w:rsidRPr="006C628E">
      <w:rPr>
        <w:rStyle w:val="Numrodepage"/>
        <w:rFonts w:ascii="Times New Roman" w:hAnsi="Times New Roman"/>
        <w:sz w:val="18"/>
        <w:szCs w:val="18"/>
      </w:rPr>
      <w:t>/</w:t>
    </w:r>
    <w:r w:rsidRPr="006C628E">
      <w:rPr>
        <w:rStyle w:val="Numrodepage"/>
        <w:rFonts w:ascii="Times New Roman" w:hAnsi="Times New Roman"/>
        <w:sz w:val="18"/>
        <w:szCs w:val="18"/>
      </w:rPr>
      <w:fldChar w:fldCharType="begin"/>
    </w:r>
    <w:r w:rsidRPr="006C628E">
      <w:rPr>
        <w:rStyle w:val="Numrodepage"/>
        <w:rFonts w:ascii="Times New Roman" w:hAnsi="Times New Roman"/>
        <w:sz w:val="18"/>
        <w:szCs w:val="18"/>
      </w:rPr>
      <w:instrText xml:space="preserve"> NUMPAGES </w:instrText>
    </w:r>
    <w:r w:rsidRPr="006C628E">
      <w:rPr>
        <w:rStyle w:val="Numrodepage"/>
        <w:rFonts w:ascii="Times New Roman" w:hAnsi="Times New Roman"/>
        <w:sz w:val="18"/>
        <w:szCs w:val="18"/>
      </w:rPr>
      <w:fldChar w:fldCharType="separate"/>
    </w:r>
    <w:r w:rsidR="00EC20A4">
      <w:rPr>
        <w:rStyle w:val="Numrodepage"/>
        <w:rFonts w:ascii="Times New Roman" w:hAnsi="Times New Roman"/>
        <w:noProof/>
        <w:sz w:val="18"/>
        <w:szCs w:val="18"/>
      </w:rPr>
      <w:t>6</w:t>
    </w:r>
    <w:r w:rsidRPr="006C628E">
      <w:rPr>
        <w:rStyle w:val="Numrodepage"/>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A43" w:rsidRPr="006C628E" w:rsidRDefault="00640A43" w:rsidP="006A1C86">
    <w:pPr>
      <w:pStyle w:val="Pieddepage"/>
      <w:tabs>
        <w:tab w:val="left" w:pos="8222"/>
      </w:tabs>
      <w:rPr>
        <w:rStyle w:val="Numrodepage"/>
        <w:rFonts w:ascii="Times New Roman" w:hAnsi="Times New Roman"/>
        <w:sz w:val="18"/>
        <w:szCs w:val="18"/>
      </w:rPr>
    </w:pPr>
    <w:r w:rsidRPr="006C628E">
      <w:rPr>
        <w:rFonts w:ascii="Times New Roman" w:hAnsi="Times New Roman"/>
        <w:sz w:val="18"/>
        <w:szCs w:val="18"/>
        <w:lang w:val="fr-BE"/>
      </w:rPr>
      <w:tab/>
      <w:t xml:space="preserve">Page </w:t>
    </w:r>
    <w:r w:rsidRPr="006C628E">
      <w:rPr>
        <w:rStyle w:val="Numrodepage"/>
        <w:rFonts w:ascii="Times New Roman" w:hAnsi="Times New Roman"/>
        <w:sz w:val="18"/>
        <w:szCs w:val="18"/>
      </w:rPr>
      <w:fldChar w:fldCharType="begin"/>
    </w:r>
    <w:r w:rsidRPr="006C628E">
      <w:rPr>
        <w:rStyle w:val="Numrodepage"/>
        <w:rFonts w:ascii="Times New Roman" w:hAnsi="Times New Roman"/>
        <w:sz w:val="18"/>
        <w:szCs w:val="18"/>
      </w:rPr>
      <w:instrText xml:space="preserve"> PAGE </w:instrText>
    </w:r>
    <w:r w:rsidRPr="006C628E">
      <w:rPr>
        <w:rStyle w:val="Numrodepage"/>
        <w:rFonts w:ascii="Times New Roman" w:hAnsi="Times New Roman"/>
        <w:sz w:val="18"/>
        <w:szCs w:val="18"/>
      </w:rPr>
      <w:fldChar w:fldCharType="separate"/>
    </w:r>
    <w:r w:rsidR="00686833">
      <w:rPr>
        <w:rStyle w:val="Numrodepage"/>
        <w:rFonts w:ascii="Times New Roman" w:hAnsi="Times New Roman"/>
        <w:noProof/>
        <w:sz w:val="18"/>
        <w:szCs w:val="18"/>
      </w:rPr>
      <w:t>1</w:t>
    </w:r>
    <w:r w:rsidRPr="006C628E">
      <w:rPr>
        <w:rStyle w:val="Numrodepage"/>
        <w:rFonts w:ascii="Times New Roman" w:hAnsi="Times New Roman"/>
        <w:sz w:val="18"/>
        <w:szCs w:val="18"/>
      </w:rPr>
      <w:fldChar w:fldCharType="end"/>
    </w:r>
    <w:r w:rsidRPr="006C628E">
      <w:rPr>
        <w:rStyle w:val="Numrodepage"/>
        <w:rFonts w:ascii="Times New Roman" w:hAnsi="Times New Roman"/>
        <w:sz w:val="18"/>
        <w:szCs w:val="18"/>
      </w:rPr>
      <w:t>/</w:t>
    </w:r>
    <w:r w:rsidRPr="006C628E">
      <w:rPr>
        <w:rStyle w:val="Numrodepage"/>
        <w:rFonts w:ascii="Times New Roman" w:hAnsi="Times New Roman"/>
        <w:sz w:val="18"/>
        <w:szCs w:val="18"/>
      </w:rPr>
      <w:fldChar w:fldCharType="begin"/>
    </w:r>
    <w:r w:rsidRPr="006C628E">
      <w:rPr>
        <w:rStyle w:val="Numrodepage"/>
        <w:rFonts w:ascii="Times New Roman" w:hAnsi="Times New Roman"/>
        <w:sz w:val="18"/>
        <w:szCs w:val="18"/>
      </w:rPr>
      <w:instrText xml:space="preserve"> NUMPAGES </w:instrText>
    </w:r>
    <w:r w:rsidRPr="006C628E">
      <w:rPr>
        <w:rStyle w:val="Numrodepage"/>
        <w:rFonts w:ascii="Times New Roman" w:hAnsi="Times New Roman"/>
        <w:sz w:val="18"/>
        <w:szCs w:val="18"/>
      </w:rPr>
      <w:fldChar w:fldCharType="separate"/>
    </w:r>
    <w:r w:rsidR="00686833">
      <w:rPr>
        <w:rStyle w:val="Numrodepage"/>
        <w:rFonts w:ascii="Times New Roman" w:hAnsi="Times New Roman"/>
        <w:noProof/>
        <w:sz w:val="18"/>
        <w:szCs w:val="18"/>
      </w:rPr>
      <w:t>1</w:t>
    </w:r>
    <w:r w:rsidRPr="006C628E">
      <w:rPr>
        <w:rStyle w:val="Numrodepage"/>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833" w:rsidRDefault="00686833">
      <w:r>
        <w:separator/>
      </w:r>
    </w:p>
  </w:footnote>
  <w:footnote w:type="continuationSeparator" w:id="0">
    <w:p w:rsidR="00686833" w:rsidRDefault="00686833">
      <w:r>
        <w:continuationSeparator/>
      </w:r>
    </w:p>
  </w:footnote>
  <w:footnote w:id="1">
    <w:p w:rsidR="004E1D0E" w:rsidRDefault="004E1D0E" w:rsidP="004E1D0E">
      <w:pPr>
        <w:pStyle w:val="Notedebasdepage"/>
        <w:spacing w:after="80"/>
        <w:ind w:left="425" w:hanging="425"/>
        <w:rPr>
          <w:rFonts w:ascii="Calibri" w:hAnsi="Calibri"/>
          <w:sz w:val="18"/>
          <w:szCs w:val="18"/>
          <w:lang w:val="en-GB"/>
        </w:rPr>
      </w:pPr>
      <w:r>
        <w:rPr>
          <w:rStyle w:val="Appelnotedebasdep"/>
          <w:rFonts w:ascii="Calibri" w:hAnsi="Calibri"/>
          <w:sz w:val="18"/>
          <w:szCs w:val="18"/>
        </w:rPr>
        <w:footnoteRef/>
      </w:r>
      <w:r>
        <w:rPr>
          <w:rFonts w:ascii="Calibri" w:hAnsi="Calibri"/>
          <w:sz w:val="18"/>
          <w:szCs w:val="18"/>
          <w:lang w:val="en-GB"/>
        </w:rPr>
        <w:t xml:space="preserve"> </w:t>
      </w:r>
      <w:r>
        <w:rPr>
          <w:rFonts w:ascii="Calibri" w:hAnsi="Calibri"/>
          <w:sz w:val="18"/>
          <w:szCs w:val="18"/>
          <w:lang w:val="en-GB"/>
        </w:rPr>
        <w:tab/>
        <w:t>When the Contractor is an individual.</w:t>
      </w:r>
    </w:p>
  </w:footnote>
  <w:footnote w:id="2">
    <w:p w:rsidR="004E1D0E" w:rsidRDefault="004E1D0E" w:rsidP="004E1D0E">
      <w:pPr>
        <w:pStyle w:val="Notedebasdepage"/>
        <w:spacing w:after="80"/>
        <w:ind w:left="425" w:hanging="425"/>
        <w:rPr>
          <w:rFonts w:ascii="Calibri" w:hAnsi="Calibri"/>
          <w:sz w:val="18"/>
          <w:szCs w:val="18"/>
          <w:lang w:val="en-GB"/>
        </w:rPr>
      </w:pPr>
      <w:r>
        <w:rPr>
          <w:rStyle w:val="Appelnotedebasdep"/>
          <w:rFonts w:ascii="Calibri" w:hAnsi="Calibri"/>
          <w:sz w:val="18"/>
          <w:szCs w:val="18"/>
        </w:rPr>
        <w:footnoteRef/>
      </w:r>
      <w:r w:rsidRPr="00BB1A6A">
        <w:rPr>
          <w:rFonts w:ascii="Calibri" w:hAnsi="Calibri"/>
          <w:sz w:val="18"/>
          <w:szCs w:val="18"/>
          <w:lang w:val="en-US"/>
        </w:rPr>
        <w:t xml:space="preserve"> </w:t>
      </w:r>
      <w:r w:rsidRPr="00BB1A6A">
        <w:rPr>
          <w:rFonts w:ascii="Calibri" w:hAnsi="Calibri"/>
          <w:sz w:val="18"/>
          <w:szCs w:val="18"/>
          <w:lang w:val="en-US"/>
        </w:rPr>
        <w:tab/>
        <w:t xml:space="preserve">If applicable. </w:t>
      </w:r>
      <w:r>
        <w:rPr>
          <w:rFonts w:ascii="Calibri" w:hAnsi="Calibri"/>
          <w:sz w:val="18"/>
          <w:szCs w:val="18"/>
          <w:lang w:val="en-GB"/>
        </w:rPr>
        <w:t xml:space="preserve">For natural persons, mention the identification number of their identity card or passport or equivalent document </w:t>
      </w:r>
    </w:p>
  </w:footnote>
  <w:footnote w:id="3">
    <w:p w:rsidR="004E1D0E" w:rsidRDefault="004E1D0E" w:rsidP="004E1D0E">
      <w:pPr>
        <w:pStyle w:val="Notedebasdepage"/>
        <w:spacing w:after="80"/>
        <w:ind w:left="425" w:hanging="425"/>
        <w:rPr>
          <w:sz w:val="18"/>
          <w:szCs w:val="18"/>
          <w:lang w:val="en-GB"/>
        </w:rPr>
      </w:pPr>
      <w:r>
        <w:rPr>
          <w:rStyle w:val="Appelnotedebasdep"/>
          <w:rFonts w:ascii="Calibri" w:hAnsi="Calibri"/>
          <w:sz w:val="18"/>
          <w:szCs w:val="18"/>
        </w:rPr>
        <w:footnoteRef/>
      </w:r>
      <w:r>
        <w:rPr>
          <w:rFonts w:ascii="Calibri" w:hAnsi="Calibri"/>
          <w:sz w:val="18"/>
          <w:szCs w:val="18"/>
          <w:lang w:val="en-GB"/>
        </w:rPr>
        <w:t xml:space="preserve"> </w:t>
      </w:r>
      <w:r>
        <w:rPr>
          <w:rFonts w:ascii="Calibri" w:hAnsi="Calibri"/>
          <w:sz w:val="18"/>
          <w:szCs w:val="18"/>
          <w:lang w:val="en-GB"/>
        </w:rPr>
        <w:tab/>
        <w:t xml:space="preserve">Except where the Contractor has no VAT number </w:t>
      </w:r>
    </w:p>
  </w:footnote>
  <w:footnote w:id="4">
    <w:p w:rsidR="001549BD" w:rsidRPr="00BB710E" w:rsidRDefault="001549BD" w:rsidP="001549BD">
      <w:pPr>
        <w:pStyle w:val="Notedebasdepage"/>
        <w:spacing w:after="120"/>
        <w:rPr>
          <w:rFonts w:ascii="Calibri" w:hAnsi="Calibri"/>
          <w:lang w:val="en-GB"/>
        </w:rPr>
      </w:pPr>
      <w:r>
        <w:rPr>
          <w:rStyle w:val="Appelnotedebasdep"/>
        </w:rPr>
        <w:footnoteRef/>
      </w:r>
      <w:r w:rsidRPr="00BB710E">
        <w:rPr>
          <w:lang w:val="en-GB"/>
        </w:rPr>
        <w:t xml:space="preserve"> </w:t>
      </w:r>
      <w:r w:rsidRPr="00BB710E">
        <w:rPr>
          <w:lang w:val="en-GB"/>
        </w:rPr>
        <w:tab/>
      </w:r>
      <w:r w:rsidRPr="00BB710E">
        <w:rPr>
          <w:rFonts w:ascii="Calibri" w:hAnsi="Calibri"/>
          <w:lang w:val="en-GB"/>
        </w:rPr>
        <w:t>The contractor is not obliged to request pre-financing.</w:t>
      </w:r>
    </w:p>
  </w:footnote>
  <w:footnote w:id="5">
    <w:p w:rsidR="001549BD" w:rsidRPr="00BB710E" w:rsidRDefault="001549BD" w:rsidP="001549BD">
      <w:pPr>
        <w:pStyle w:val="Notedebasdepage"/>
        <w:spacing w:after="120"/>
        <w:rPr>
          <w:rFonts w:ascii="Calibri" w:hAnsi="Calibri"/>
          <w:lang w:val="en-GB"/>
        </w:rPr>
      </w:pPr>
      <w:r w:rsidRPr="00BB710E">
        <w:rPr>
          <w:rStyle w:val="Appelnotedebasdep"/>
          <w:rFonts w:ascii="Calibri" w:hAnsi="Calibri"/>
          <w:lang w:val="en-GB"/>
        </w:rPr>
        <w:footnoteRef/>
      </w:r>
      <w:r w:rsidRPr="00BB710E">
        <w:rPr>
          <w:rFonts w:ascii="Calibri" w:hAnsi="Calibri"/>
          <w:lang w:val="en-GB"/>
        </w:rPr>
        <w:t xml:space="preserve"> </w:t>
      </w:r>
      <w:r w:rsidRPr="00BB710E">
        <w:rPr>
          <w:rFonts w:ascii="Calibri" w:hAnsi="Calibri"/>
          <w:lang w:val="en-GB"/>
        </w:rPr>
        <w:tab/>
        <w:t>M</w:t>
      </w:r>
      <w:r w:rsidRPr="00BB710E">
        <w:rPr>
          <w:rFonts w:ascii="Calibri" w:hAnsi="Calibri"/>
          <w:snapToGrid/>
          <w:szCs w:val="24"/>
          <w:lang w:val="en-GB" w:eastAsia="en-GB"/>
        </w:rPr>
        <w:t>aximum 40% of the total contract value if the contract performance period is 12 months or less, 30% of the total contract value if the contract performance period is between 12 and 24 months and 20% of total contract value if the contract performance period is 24 months or more.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A43" w:rsidRPr="007A077E" w:rsidRDefault="00640A43">
    <w:pPr>
      <w:pStyle w:val="En-tte"/>
      <w:rPr>
        <w:sz w:val="22"/>
        <w:szCs w:val="22"/>
        <w:lang w:val="fr-BE"/>
      </w:rPr>
    </w:pPr>
    <w:r>
      <w:rPr>
        <w:lang w:val="fr-BE"/>
      </w:rPr>
      <w:tab/>
    </w:r>
    <w:r>
      <w:rPr>
        <w:lang w:val="fr-B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EA84806C"/>
    <w:lvl w:ilvl="0">
      <w:start w:val="1"/>
      <w:numFmt w:val="decimal"/>
      <w:pStyle w:val="Listepuces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28EC40DC"/>
    <w:lvl w:ilvl="0">
      <w:start w:val="1"/>
      <w:numFmt w:val="bullet"/>
      <w:pStyle w:val="Titre1"/>
      <w:lvlText w:val=""/>
      <w:lvlJc w:val="left"/>
      <w:pPr>
        <w:tabs>
          <w:tab w:val="num" w:pos="360"/>
        </w:tabs>
        <w:ind w:left="360" w:hanging="360"/>
      </w:pPr>
      <w:rPr>
        <w:rFonts w:ascii="Times New Roman" w:hAnsi="Times New Roman" w:hint="default"/>
      </w:rPr>
    </w:lvl>
    <w:lvl w:ilvl="1">
      <w:numFmt w:val="decimal"/>
      <w:pStyle w:val="Titre2"/>
      <w:lvlText w:val=""/>
      <w:lvlJc w:val="left"/>
    </w:lvl>
    <w:lvl w:ilvl="2">
      <w:numFmt w:val="decimal"/>
      <w:pStyle w:val="Titre3"/>
      <w:lvlText w:val=""/>
      <w:lvlJc w:val="left"/>
    </w:lvl>
    <w:lvl w:ilvl="3">
      <w:numFmt w:val="decimal"/>
      <w:pStyle w:val="Titre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193DAB"/>
    <w:multiLevelType w:val="hybridMultilevel"/>
    <w:tmpl w:val="F4DADE3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36C1FFC"/>
    <w:multiLevelType w:val="hybridMultilevel"/>
    <w:tmpl w:val="6CD6C36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9AC69C8"/>
    <w:multiLevelType w:val="hybridMultilevel"/>
    <w:tmpl w:val="DC765852"/>
    <w:lvl w:ilvl="0" w:tplc="A2F61F2A">
      <w:start w:val="21"/>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Listenumros5"/>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Times New Roman" w:hAnsi="Times New Roman"/>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8"/>
  </w:num>
  <w:num w:numId="4">
    <w:abstractNumId w:val="11"/>
  </w:num>
  <w:num w:numId="5">
    <w:abstractNumId w:val="6"/>
  </w:num>
  <w:num w:numId="6">
    <w:abstractNumId w:val="10"/>
  </w:num>
  <w:num w:numId="7">
    <w:abstractNumId w:val="17"/>
  </w:num>
  <w:num w:numId="8">
    <w:abstractNumId w:val="20"/>
  </w:num>
  <w:num w:numId="9">
    <w:abstractNumId w:val="8"/>
  </w:num>
  <w:num w:numId="10">
    <w:abstractNumId w:val="16"/>
  </w:num>
  <w:num w:numId="11">
    <w:abstractNumId w:val="15"/>
  </w:num>
  <w:num w:numId="12">
    <w:abstractNumId w:val="12"/>
  </w:num>
  <w:num w:numId="13">
    <w:abstractNumId w:val="13"/>
  </w:num>
  <w:num w:numId="14">
    <w:abstractNumId w:val="4"/>
  </w:num>
  <w:num w:numId="15">
    <w:abstractNumId w:val="9"/>
  </w:num>
  <w:num w:numId="16">
    <w:abstractNumId w:val="3"/>
  </w:num>
  <w:num w:numId="17">
    <w:abstractNumId w:val="7"/>
  </w:num>
  <w:num w:numId="18">
    <w:abstractNumId w:val="21"/>
  </w:num>
  <w:num w:numId="19">
    <w:abstractNumId w:val="14"/>
  </w:num>
  <w:num w:numId="20">
    <w:abstractNumId w:val="2"/>
  </w:num>
  <w:num w:numId="21">
    <w:abstractNumId w:val="5"/>
  </w:num>
  <w:num w:numId="22">
    <w:abstractNumId w:val="4"/>
  </w:num>
  <w:num w:numId="23">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743F7"/>
    <w:rsid w:val="000078BC"/>
    <w:rsid w:val="000118BC"/>
    <w:rsid w:val="00016E87"/>
    <w:rsid w:val="00032627"/>
    <w:rsid w:val="00035E44"/>
    <w:rsid w:val="00056322"/>
    <w:rsid w:val="00073DF1"/>
    <w:rsid w:val="00083FC2"/>
    <w:rsid w:val="00090008"/>
    <w:rsid w:val="0009465A"/>
    <w:rsid w:val="000E2F0E"/>
    <w:rsid w:val="0010120B"/>
    <w:rsid w:val="00120A33"/>
    <w:rsid w:val="001549BD"/>
    <w:rsid w:val="0016644B"/>
    <w:rsid w:val="0017100C"/>
    <w:rsid w:val="0017439A"/>
    <w:rsid w:val="001D64EA"/>
    <w:rsid w:val="001E1B52"/>
    <w:rsid w:val="001F2E61"/>
    <w:rsid w:val="00213788"/>
    <w:rsid w:val="002165D3"/>
    <w:rsid w:val="002212F4"/>
    <w:rsid w:val="00231739"/>
    <w:rsid w:val="0024430C"/>
    <w:rsid w:val="00254173"/>
    <w:rsid w:val="00254D61"/>
    <w:rsid w:val="00270906"/>
    <w:rsid w:val="00277F80"/>
    <w:rsid w:val="002802CA"/>
    <w:rsid w:val="002838CD"/>
    <w:rsid w:val="00290480"/>
    <w:rsid w:val="002A0004"/>
    <w:rsid w:val="002C38A4"/>
    <w:rsid w:val="002D407F"/>
    <w:rsid w:val="0034297A"/>
    <w:rsid w:val="00367A5F"/>
    <w:rsid w:val="003947F6"/>
    <w:rsid w:val="003B0C1A"/>
    <w:rsid w:val="003E1617"/>
    <w:rsid w:val="00447E6B"/>
    <w:rsid w:val="00463F99"/>
    <w:rsid w:val="004674DA"/>
    <w:rsid w:val="004873FD"/>
    <w:rsid w:val="004962FA"/>
    <w:rsid w:val="00497DFC"/>
    <w:rsid w:val="004A6710"/>
    <w:rsid w:val="004B25A0"/>
    <w:rsid w:val="004B3AD4"/>
    <w:rsid w:val="004C1C71"/>
    <w:rsid w:val="004C4E02"/>
    <w:rsid w:val="004E1D0E"/>
    <w:rsid w:val="004F0E36"/>
    <w:rsid w:val="00516142"/>
    <w:rsid w:val="00535130"/>
    <w:rsid w:val="005465D9"/>
    <w:rsid w:val="005602AB"/>
    <w:rsid w:val="005D4090"/>
    <w:rsid w:val="006035D8"/>
    <w:rsid w:val="006146E1"/>
    <w:rsid w:val="006323E5"/>
    <w:rsid w:val="00635810"/>
    <w:rsid w:val="00640A43"/>
    <w:rsid w:val="00662843"/>
    <w:rsid w:val="00662C65"/>
    <w:rsid w:val="006803CA"/>
    <w:rsid w:val="0068331C"/>
    <w:rsid w:val="00686833"/>
    <w:rsid w:val="006A1C86"/>
    <w:rsid w:val="006C5C9B"/>
    <w:rsid w:val="006C628E"/>
    <w:rsid w:val="006D19E3"/>
    <w:rsid w:val="006E59F8"/>
    <w:rsid w:val="006F7E89"/>
    <w:rsid w:val="007004F6"/>
    <w:rsid w:val="007166D8"/>
    <w:rsid w:val="0072623D"/>
    <w:rsid w:val="00731CDA"/>
    <w:rsid w:val="00734515"/>
    <w:rsid w:val="00736F70"/>
    <w:rsid w:val="00794306"/>
    <w:rsid w:val="007A077E"/>
    <w:rsid w:val="007C7393"/>
    <w:rsid w:val="007D3FC8"/>
    <w:rsid w:val="007E0AB0"/>
    <w:rsid w:val="00805188"/>
    <w:rsid w:val="00854C75"/>
    <w:rsid w:val="008743F7"/>
    <w:rsid w:val="00883A00"/>
    <w:rsid w:val="008A7E88"/>
    <w:rsid w:val="008B395B"/>
    <w:rsid w:val="008B3A58"/>
    <w:rsid w:val="008C5E94"/>
    <w:rsid w:val="008F5197"/>
    <w:rsid w:val="009136A1"/>
    <w:rsid w:val="00913C12"/>
    <w:rsid w:val="00914D13"/>
    <w:rsid w:val="009217C3"/>
    <w:rsid w:val="0095063E"/>
    <w:rsid w:val="00970D3E"/>
    <w:rsid w:val="00974E29"/>
    <w:rsid w:val="009916C8"/>
    <w:rsid w:val="009C17FD"/>
    <w:rsid w:val="009E4C40"/>
    <w:rsid w:val="009F48A6"/>
    <w:rsid w:val="00A00DE8"/>
    <w:rsid w:val="00A04255"/>
    <w:rsid w:val="00A31B6F"/>
    <w:rsid w:val="00A61D9D"/>
    <w:rsid w:val="00AA19F1"/>
    <w:rsid w:val="00AA7EF6"/>
    <w:rsid w:val="00AD1926"/>
    <w:rsid w:val="00AD3D07"/>
    <w:rsid w:val="00AE1BBB"/>
    <w:rsid w:val="00B20778"/>
    <w:rsid w:val="00B441D1"/>
    <w:rsid w:val="00B47C9C"/>
    <w:rsid w:val="00B80B37"/>
    <w:rsid w:val="00B90054"/>
    <w:rsid w:val="00B9166C"/>
    <w:rsid w:val="00B92E4D"/>
    <w:rsid w:val="00B9396F"/>
    <w:rsid w:val="00BC678A"/>
    <w:rsid w:val="00BD090D"/>
    <w:rsid w:val="00BD6B97"/>
    <w:rsid w:val="00BF7255"/>
    <w:rsid w:val="00C15281"/>
    <w:rsid w:val="00C202B6"/>
    <w:rsid w:val="00C3038A"/>
    <w:rsid w:val="00C60CB1"/>
    <w:rsid w:val="00C619CD"/>
    <w:rsid w:val="00C724EA"/>
    <w:rsid w:val="00C94851"/>
    <w:rsid w:val="00CB4B07"/>
    <w:rsid w:val="00CC3A11"/>
    <w:rsid w:val="00CC4000"/>
    <w:rsid w:val="00CE428F"/>
    <w:rsid w:val="00D563BE"/>
    <w:rsid w:val="00D617A9"/>
    <w:rsid w:val="00D7526A"/>
    <w:rsid w:val="00D8058C"/>
    <w:rsid w:val="00D91A07"/>
    <w:rsid w:val="00DB4CF9"/>
    <w:rsid w:val="00E038FE"/>
    <w:rsid w:val="00E07DE7"/>
    <w:rsid w:val="00E24F2C"/>
    <w:rsid w:val="00E438FD"/>
    <w:rsid w:val="00E53181"/>
    <w:rsid w:val="00E66395"/>
    <w:rsid w:val="00E76EB3"/>
    <w:rsid w:val="00E817A1"/>
    <w:rsid w:val="00EA34A7"/>
    <w:rsid w:val="00EA3B5A"/>
    <w:rsid w:val="00EC1E2A"/>
    <w:rsid w:val="00EC20A4"/>
    <w:rsid w:val="00EC7901"/>
    <w:rsid w:val="00EC7FA7"/>
    <w:rsid w:val="00ED0F4C"/>
    <w:rsid w:val="00EF06FF"/>
    <w:rsid w:val="00F32A97"/>
    <w:rsid w:val="00F41594"/>
    <w:rsid w:val="00F81424"/>
    <w:rsid w:val="00F900F1"/>
    <w:rsid w:val="00FB1990"/>
    <w:rsid w:val="00FB3A42"/>
    <w:rsid w:val="00FB6653"/>
    <w:rsid w:val="00FD5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E0960"/>
  <w15:chartTrackingRefBased/>
  <w15:docId w15:val="{60C1B575-B981-4541-88D0-5AF40228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napToGrid w:val="0"/>
      <w:sz w:val="24"/>
      <w:lang w:eastAsia="en-US"/>
    </w:rPr>
  </w:style>
  <w:style w:type="paragraph" w:styleId="Titre1">
    <w:name w:val="heading 1"/>
    <w:basedOn w:val="Normal"/>
    <w:next w:val="Text1"/>
    <w:qFormat/>
    <w:pPr>
      <w:keepNext/>
      <w:numPr>
        <w:numId w:val="1"/>
      </w:numPr>
      <w:tabs>
        <w:tab w:val="clear" w:pos="360"/>
      </w:tabs>
      <w:spacing w:before="240"/>
      <w:ind w:left="482" w:hanging="482"/>
      <w:outlineLvl w:val="0"/>
    </w:pPr>
    <w:rPr>
      <w:b/>
      <w:smallCaps/>
      <w:kern w:val="28"/>
    </w:rPr>
  </w:style>
  <w:style w:type="paragraph" w:styleId="Titre2">
    <w:name w:val="heading 2"/>
    <w:basedOn w:val="Normal"/>
    <w:next w:val="Text2"/>
    <w:qFormat/>
    <w:pPr>
      <w:keepNext/>
      <w:numPr>
        <w:ilvl w:val="1"/>
        <w:numId w:val="1"/>
      </w:numPr>
      <w:ind w:left="1202" w:hanging="720"/>
      <w:outlineLvl w:val="1"/>
    </w:pPr>
    <w:rPr>
      <w:b/>
    </w:rPr>
  </w:style>
  <w:style w:type="paragraph" w:styleId="Titre3">
    <w:name w:val="heading 3"/>
    <w:basedOn w:val="Normal"/>
    <w:next w:val="Text3"/>
    <w:qFormat/>
    <w:pPr>
      <w:keepNext/>
      <w:numPr>
        <w:ilvl w:val="2"/>
        <w:numId w:val="1"/>
      </w:numPr>
      <w:ind w:left="1984" w:hanging="782"/>
      <w:outlineLvl w:val="2"/>
    </w:pPr>
    <w:rPr>
      <w:i/>
    </w:rPr>
  </w:style>
  <w:style w:type="paragraph" w:styleId="Titre4">
    <w:name w:val="heading 4"/>
    <w:basedOn w:val="Normal"/>
    <w:next w:val="Text4"/>
    <w:qFormat/>
    <w:pPr>
      <w:keepNext/>
      <w:numPr>
        <w:ilvl w:val="3"/>
        <w:numId w:val="1"/>
      </w:numPr>
      <w:ind w:left="1984" w:hanging="782"/>
      <w:outlineLvl w:val="3"/>
    </w:pPr>
  </w:style>
  <w:style w:type="paragraph" w:styleId="Titre5">
    <w:name w:val="heading 5"/>
    <w:basedOn w:val="Normal"/>
    <w:next w:val="Normal"/>
    <w:qFormat/>
    <w:pPr>
      <w:tabs>
        <w:tab w:val="num" w:pos="0"/>
      </w:tabs>
      <w:spacing w:before="240" w:after="60"/>
      <w:outlineLvl w:val="4"/>
    </w:pPr>
    <w:rPr>
      <w:rFonts w:ascii="Arial" w:hAnsi="Arial"/>
      <w:sz w:val="22"/>
    </w:rPr>
  </w:style>
  <w:style w:type="paragraph" w:styleId="Titre6">
    <w:name w:val="heading 6"/>
    <w:basedOn w:val="Normal"/>
    <w:next w:val="Normal"/>
    <w:qFormat/>
    <w:pPr>
      <w:tabs>
        <w:tab w:val="num" w:pos="0"/>
      </w:tabs>
      <w:spacing w:before="240" w:after="60"/>
      <w:outlineLvl w:val="5"/>
    </w:pPr>
    <w:rPr>
      <w:rFonts w:ascii="Arial" w:hAnsi="Arial"/>
      <w:i/>
      <w:sz w:val="22"/>
    </w:rPr>
  </w:style>
  <w:style w:type="paragraph" w:styleId="Titre7">
    <w:name w:val="heading 7"/>
    <w:basedOn w:val="Normal"/>
    <w:next w:val="Normal"/>
    <w:qFormat/>
    <w:pPr>
      <w:tabs>
        <w:tab w:val="num" w:pos="0"/>
      </w:tabs>
      <w:spacing w:before="240" w:after="60"/>
      <w:outlineLvl w:val="6"/>
    </w:pPr>
    <w:rPr>
      <w:rFonts w:ascii="Arial" w:hAnsi="Arial"/>
      <w:sz w:val="20"/>
    </w:rPr>
  </w:style>
  <w:style w:type="paragraph" w:styleId="Titre8">
    <w:name w:val="heading 8"/>
    <w:basedOn w:val="Normal"/>
    <w:next w:val="Normal"/>
    <w:qFormat/>
    <w:pPr>
      <w:tabs>
        <w:tab w:val="num" w:pos="0"/>
      </w:tabs>
      <w:spacing w:before="240" w:after="60"/>
      <w:outlineLvl w:val="7"/>
    </w:pPr>
    <w:rPr>
      <w:rFonts w:ascii="Arial" w:hAnsi="Arial"/>
      <w:i/>
      <w:sz w:val="20"/>
    </w:rPr>
  </w:style>
  <w:style w:type="paragraph" w:styleId="Titre9">
    <w:name w:val="heading 9"/>
    <w:basedOn w:val="Normal"/>
    <w:next w:val="Normal"/>
    <w:qFormat/>
    <w:pPr>
      <w:tabs>
        <w:tab w:val="num" w:pos="0"/>
      </w:tabs>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Normalcentr">
    <w:name w:val="Block Text"/>
    <w:basedOn w:val="Normal"/>
    <w:pPr>
      <w:spacing w:after="120"/>
      <w:ind w:left="1440" w:right="1440"/>
    </w:pPr>
  </w:style>
  <w:style w:type="paragraph" w:styleId="Corpsdetexte">
    <w:name w:val="Body Text"/>
    <w:basedOn w:val="Normal"/>
    <w:pPr>
      <w:spacing w:after="120"/>
    </w:pPr>
  </w:style>
  <w:style w:type="paragraph" w:styleId="Retraitcorpsdetexte">
    <w:name w:val="Body Text Indent"/>
    <w:basedOn w:val="Normal"/>
    <w:pPr>
      <w:spacing w:after="120"/>
      <w:ind w:left="283"/>
    </w:pPr>
  </w:style>
  <w:style w:type="paragraph" w:styleId="Corpsdetexte3">
    <w:name w:val="Body Text 3"/>
    <w:basedOn w:val="Normal"/>
    <w:pPr>
      <w:spacing w:after="120"/>
    </w:pPr>
    <w:rPr>
      <w:sz w:val="16"/>
    </w:rPr>
  </w:style>
  <w:style w:type="paragraph" w:styleId="Retrait1religne">
    <w:name w:val="Body Text First Indent"/>
    <w:basedOn w:val="Corpsdetexte"/>
    <w:pPr>
      <w:ind w:firstLine="210"/>
    </w:pPr>
  </w:style>
  <w:style w:type="paragraph" w:styleId="Retraitcorpset1relig">
    <w:name w:val="Body Text First Indent 2"/>
    <w:basedOn w:val="Retraitcorpsdetexte"/>
    <w:pPr>
      <w:ind w:firstLine="210"/>
    </w:pPr>
  </w:style>
  <w:style w:type="paragraph" w:styleId="Retraitcorpsdetexte2">
    <w:name w:val="Body Text Indent 2"/>
    <w:basedOn w:val="Normal"/>
    <w:pPr>
      <w:spacing w:after="120" w:line="480" w:lineRule="auto"/>
      <w:ind w:left="283"/>
    </w:pPr>
  </w:style>
  <w:style w:type="paragraph" w:styleId="Retraitcorpsdetexte3">
    <w:name w:val="Body Text Indent 3"/>
    <w:basedOn w:val="Normal"/>
    <w:pPr>
      <w:spacing w:after="120"/>
      <w:ind w:left="283"/>
    </w:pPr>
    <w:rPr>
      <w:sz w:val="16"/>
    </w:rPr>
  </w:style>
  <w:style w:type="paragraph" w:styleId="Lgende">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itre1"/>
    <w:pPr>
      <w:keepNext/>
      <w:spacing w:after="480"/>
      <w:jc w:val="center"/>
    </w:pPr>
    <w:rPr>
      <w:b/>
      <w:smallCaps/>
      <w:sz w:val="28"/>
    </w:rPr>
  </w:style>
  <w:style w:type="paragraph" w:styleId="Formuledepolitesse">
    <w:name w:val="Closing"/>
    <w:basedOn w:val="Normal"/>
    <w:pPr>
      <w:ind w:left="4252"/>
    </w:pPr>
  </w:style>
  <w:style w:type="paragraph" w:styleId="Commentaire">
    <w:name w:val="annotation text"/>
    <w:basedOn w:val="Normal"/>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Explorateurdedocuments">
    <w:name w:val="Document Map"/>
    <w:basedOn w:val="Normal"/>
    <w:semiHidden/>
    <w:pPr>
      <w:shd w:val="clear" w:color="auto" w:fill="000080"/>
    </w:p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Notedefin">
    <w:name w:val="endnote text"/>
    <w:basedOn w:val="Normal"/>
    <w:semiHidden/>
    <w:rPr>
      <w:sz w:val="20"/>
    </w:rPr>
  </w:style>
  <w:style w:type="paragraph" w:styleId="Adressedestinataire">
    <w:name w:val="envelope address"/>
    <w:basedOn w:val="Normal"/>
    <w:pPr>
      <w:framePr w:w="7920" w:h="1980" w:hRule="exact" w:hSpace="180" w:wrap="auto" w:hAnchor="page" w:xAlign="center" w:yAlign="bottom"/>
      <w:spacing w:after="0"/>
    </w:pPr>
  </w:style>
  <w:style w:type="paragraph" w:styleId="Adresseexpditeur">
    <w:name w:val="envelope return"/>
    <w:basedOn w:val="Normal"/>
    <w:pPr>
      <w:spacing w:after="0"/>
    </w:pPr>
    <w:rPr>
      <w:sz w:val="20"/>
    </w:rPr>
  </w:style>
  <w:style w:type="paragraph" w:styleId="Pieddepage">
    <w:name w:val="footer"/>
    <w:basedOn w:val="Normal"/>
    <w:pPr>
      <w:spacing w:after="0"/>
      <w:ind w:right="-567"/>
      <w:jc w:val="left"/>
    </w:pPr>
    <w:rPr>
      <w:rFonts w:ascii="Arial" w:hAnsi="Arial"/>
      <w:sz w:val="16"/>
    </w:rPr>
  </w:style>
  <w:style w:type="paragraph" w:styleId="Notedebasdepage">
    <w:name w:val="footnote text"/>
    <w:basedOn w:val="Normal"/>
    <w:link w:val="NotedebasdepageCar"/>
    <w:semiHidden/>
    <w:pPr>
      <w:ind w:left="357" w:hanging="357"/>
    </w:pPr>
    <w:rPr>
      <w:sz w:val="20"/>
    </w:rPr>
  </w:style>
  <w:style w:type="paragraph" w:styleId="En-tte">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Titreindex">
    <w:name w:val="index heading"/>
    <w:basedOn w:val="Normal"/>
    <w:next w:val="Index1"/>
    <w:semiHidden/>
    <w:rPr>
      <w:rFonts w:ascii="Arial" w:hAnsi="Arial"/>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puces">
    <w:name w:val="List Bullet"/>
    <w:basedOn w:val="Normal"/>
    <w:rsid w:val="00C724EA"/>
    <w:pPr>
      <w:numPr>
        <w:numId w:val="4"/>
      </w:numPr>
    </w:pPr>
    <w:rPr>
      <w:snapToGrid/>
    </w:rPr>
  </w:style>
  <w:style w:type="paragraph" w:styleId="Listepuces2">
    <w:name w:val="List Bullet 2"/>
    <w:basedOn w:val="Text2"/>
    <w:rsid w:val="00C724EA"/>
    <w:pPr>
      <w:numPr>
        <w:numId w:val="6"/>
      </w:numPr>
      <w:tabs>
        <w:tab w:val="clear" w:pos="2161"/>
      </w:tabs>
    </w:pPr>
    <w:rPr>
      <w:snapToGrid/>
    </w:rPr>
  </w:style>
  <w:style w:type="paragraph" w:styleId="Listepuces3">
    <w:name w:val="List Bullet 3"/>
    <w:basedOn w:val="Text3"/>
    <w:rsid w:val="00C724EA"/>
    <w:pPr>
      <w:numPr>
        <w:numId w:val="7"/>
      </w:numPr>
      <w:tabs>
        <w:tab w:val="clear" w:pos="2302"/>
      </w:tabs>
    </w:pPr>
    <w:rPr>
      <w:snapToGrid/>
    </w:rPr>
  </w:style>
  <w:style w:type="paragraph" w:styleId="Listepuces4">
    <w:name w:val="List Bullet 4"/>
    <w:basedOn w:val="Text4"/>
    <w:rsid w:val="00C724EA"/>
    <w:pPr>
      <w:numPr>
        <w:numId w:val="8"/>
      </w:numPr>
      <w:tabs>
        <w:tab w:val="clear" w:pos="2302"/>
      </w:tabs>
    </w:pPr>
    <w:rPr>
      <w:snapToGrid/>
    </w:rPr>
  </w:style>
  <w:style w:type="paragraph" w:styleId="Listepuces5">
    <w:name w:val="List Bullet 5"/>
    <w:basedOn w:val="Normal"/>
    <w:autoRedefine/>
    <w:pPr>
      <w:numPr>
        <w:numId w:val="2"/>
      </w:numPr>
      <w:tabs>
        <w:tab w:val="clear" w:pos="360"/>
        <w:tab w:val="num" w:pos="1492"/>
      </w:tabs>
      <w:ind w:left="1492"/>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Listenumros">
    <w:name w:val="List Number"/>
    <w:basedOn w:val="Normal"/>
    <w:rsid w:val="00C724EA"/>
    <w:pPr>
      <w:numPr>
        <w:numId w:val="14"/>
      </w:numPr>
    </w:pPr>
    <w:rPr>
      <w:snapToGrid/>
    </w:rPr>
  </w:style>
  <w:style w:type="paragraph" w:styleId="Listenumros2">
    <w:name w:val="List Number 2"/>
    <w:basedOn w:val="Text2"/>
    <w:rsid w:val="00C724EA"/>
    <w:pPr>
      <w:numPr>
        <w:numId w:val="16"/>
      </w:numPr>
      <w:tabs>
        <w:tab w:val="clear" w:pos="2161"/>
      </w:tabs>
    </w:pPr>
    <w:rPr>
      <w:snapToGrid/>
    </w:rPr>
  </w:style>
  <w:style w:type="paragraph" w:styleId="Listenumros3">
    <w:name w:val="List Number 3"/>
    <w:basedOn w:val="Text3"/>
    <w:rsid w:val="00C724EA"/>
    <w:pPr>
      <w:numPr>
        <w:numId w:val="17"/>
      </w:numPr>
      <w:tabs>
        <w:tab w:val="clear" w:pos="2302"/>
      </w:tabs>
    </w:pPr>
    <w:rPr>
      <w:snapToGrid/>
    </w:rPr>
  </w:style>
  <w:style w:type="paragraph" w:styleId="Listenumros4">
    <w:name w:val="List Number 4"/>
    <w:basedOn w:val="Text4"/>
    <w:rsid w:val="00C724EA"/>
    <w:pPr>
      <w:numPr>
        <w:numId w:val="18"/>
      </w:numPr>
      <w:tabs>
        <w:tab w:val="clear" w:pos="2302"/>
      </w:tabs>
    </w:pPr>
    <w:rPr>
      <w:snapToGrid/>
    </w:rPr>
  </w:style>
  <w:style w:type="paragraph" w:styleId="Listenumros5">
    <w:name w:val="List Number 5"/>
    <w:basedOn w:val="Normal"/>
    <w:pPr>
      <w:numPr>
        <w:numId w:val="3"/>
      </w:numPr>
      <w:tabs>
        <w:tab w:val="num" w:pos="1492"/>
      </w:tabs>
      <w:ind w:left="1492" w:hanging="360"/>
    </w:p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val="en-GB" w:eastAsia="en-US"/>
    </w:rPr>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Retraitnormal">
    <w:name w:val="Normal Indent"/>
    <w:basedOn w:val="Normal"/>
    <w:pPr>
      <w:ind w:left="720"/>
    </w:pPr>
  </w:style>
  <w:style w:type="paragraph" w:styleId="Titredenote">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itre1"/>
    <w:next w:val="Text1"/>
    <w:pPr>
      <w:keepNext w:val="0"/>
      <w:spacing w:before="0"/>
      <w:ind w:left="483" w:hanging="483"/>
      <w:outlineLvl w:val="9"/>
    </w:pPr>
    <w:rPr>
      <w:b w:val="0"/>
      <w:smallCaps w:val="0"/>
    </w:rPr>
  </w:style>
  <w:style w:type="paragraph" w:customStyle="1" w:styleId="NumPar2">
    <w:name w:val="NumPar 2"/>
    <w:basedOn w:val="Titre2"/>
    <w:next w:val="Text2"/>
    <w:pPr>
      <w:keepNext w:val="0"/>
      <w:outlineLvl w:val="9"/>
    </w:pPr>
    <w:rPr>
      <w:b w:val="0"/>
    </w:rPr>
  </w:style>
  <w:style w:type="paragraph" w:customStyle="1" w:styleId="NumPar3">
    <w:name w:val="NumPar 3"/>
    <w:basedOn w:val="Titre3"/>
    <w:next w:val="Text3"/>
    <w:pPr>
      <w:keepNext w:val="0"/>
      <w:outlineLvl w:val="9"/>
    </w:pPr>
    <w:rPr>
      <w:i w:val="0"/>
    </w:rPr>
  </w:style>
  <w:style w:type="paragraph" w:customStyle="1" w:styleId="NumPar4">
    <w:name w:val="NumPar 4"/>
    <w:basedOn w:val="Titre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ebrut">
    <w:name w:val="Plain Text"/>
    <w:basedOn w:val="Normal"/>
    <w:rPr>
      <w:rFonts w:ascii="Courier New" w:hAnsi="Courier New"/>
      <w:sz w:val="20"/>
    </w:rPr>
  </w:style>
  <w:style w:type="paragraph" w:styleId="Salutations">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ous-titr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desrfrencesjuridiques">
    <w:name w:val="table of authorities"/>
    <w:basedOn w:val="Normal"/>
    <w:next w:val="Normal"/>
    <w:semiHidden/>
    <w:pPr>
      <w:ind w:left="240" w:hanging="240"/>
    </w:pPr>
  </w:style>
  <w:style w:type="paragraph" w:styleId="Tabledesillustrations">
    <w:name w:val="table of figures"/>
    <w:basedOn w:val="Normal"/>
    <w:next w:val="Normal"/>
    <w:semiHidden/>
    <w:pPr>
      <w:ind w:left="480" w:hanging="480"/>
    </w:pPr>
  </w:style>
  <w:style w:type="paragraph" w:styleId="Titre">
    <w:name w:val="Title"/>
    <w:basedOn w:val="Normal"/>
    <w:next w:val="SubTitle1"/>
    <w:qFormat/>
    <w:pPr>
      <w:spacing w:after="480"/>
      <w:jc w:val="center"/>
    </w:pPr>
    <w:rPr>
      <w:b/>
      <w:kern w:val="28"/>
      <w:sz w:val="48"/>
    </w:rPr>
  </w:style>
  <w:style w:type="paragraph" w:styleId="TitreTR">
    <w:name w:val="toa heading"/>
    <w:basedOn w:val="Normal"/>
    <w:next w:val="Normal"/>
    <w:semiHidden/>
    <w:pPr>
      <w:spacing w:before="120"/>
    </w:pPr>
    <w:rPr>
      <w:rFonts w:ascii="Arial" w:hAnsi="Arial"/>
      <w:b/>
    </w:rPr>
  </w:style>
  <w:style w:type="paragraph" w:styleId="TM1">
    <w:name w:val="toc 1"/>
    <w:basedOn w:val="Normal"/>
    <w:next w:val="Normal"/>
    <w:semiHidden/>
    <w:rsid w:val="008743F7"/>
    <w:pPr>
      <w:tabs>
        <w:tab w:val="right" w:leader="dot" w:pos="8640"/>
      </w:tabs>
      <w:spacing w:before="120" w:after="120"/>
      <w:ind w:left="482" w:right="720" w:hanging="482"/>
    </w:pPr>
    <w:rPr>
      <w:caps/>
      <w:snapToGrid/>
    </w:rPr>
  </w:style>
  <w:style w:type="paragraph" w:styleId="TM2">
    <w:name w:val="toc 2"/>
    <w:basedOn w:val="Normal"/>
    <w:next w:val="Normal"/>
    <w:semiHidden/>
    <w:rsid w:val="008743F7"/>
    <w:pPr>
      <w:tabs>
        <w:tab w:val="right" w:leader="dot" w:pos="8640"/>
      </w:tabs>
      <w:spacing w:before="60" w:after="60"/>
      <w:ind w:left="1077" w:right="720" w:hanging="595"/>
    </w:pPr>
    <w:rPr>
      <w:snapToGrid/>
    </w:rPr>
  </w:style>
  <w:style w:type="paragraph" w:styleId="TM3">
    <w:name w:val="toc 3"/>
    <w:basedOn w:val="Normal"/>
    <w:next w:val="Normal"/>
    <w:semiHidden/>
    <w:rsid w:val="008743F7"/>
    <w:pPr>
      <w:tabs>
        <w:tab w:val="right" w:leader="dot" w:pos="8640"/>
      </w:tabs>
      <w:spacing w:before="60" w:after="60"/>
      <w:ind w:left="1916" w:right="720" w:hanging="839"/>
    </w:pPr>
    <w:rPr>
      <w:snapToGrid/>
    </w:rPr>
  </w:style>
  <w:style w:type="paragraph" w:styleId="TM4">
    <w:name w:val="toc 4"/>
    <w:basedOn w:val="Normal"/>
    <w:next w:val="Normal"/>
    <w:semiHidden/>
    <w:rsid w:val="008743F7"/>
    <w:pPr>
      <w:tabs>
        <w:tab w:val="right" w:leader="dot" w:pos="8641"/>
      </w:tabs>
      <w:spacing w:before="60" w:after="60"/>
      <w:ind w:left="2880" w:right="720" w:hanging="964"/>
    </w:pPr>
    <w:rPr>
      <w:snapToGrid/>
    </w:rPr>
  </w:style>
  <w:style w:type="paragraph" w:styleId="TM5">
    <w:name w:val="toc 5"/>
    <w:basedOn w:val="Normal"/>
    <w:next w:val="Normal"/>
    <w:semiHidden/>
    <w:rsid w:val="00C724EA"/>
    <w:pPr>
      <w:tabs>
        <w:tab w:val="right" w:leader="dot" w:pos="8641"/>
      </w:tabs>
      <w:spacing w:before="240" w:after="120"/>
      <w:ind w:right="720"/>
    </w:pPr>
    <w:rPr>
      <w:caps/>
      <w:snapToGrid/>
    </w:r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Appelnotedebasdep">
    <w:name w:val="footnote reference"/>
    <w:semiHidden/>
    <w:rPr>
      <w:rFonts w:ascii="Times New Roman" w:hAnsi="Times New Roman"/>
      <w:position w:val="6"/>
      <w:sz w:val="16"/>
    </w:rPr>
  </w:style>
  <w:style w:type="character" w:styleId="Numrodepage">
    <w:name w:val="page number"/>
    <w:basedOn w:val="Policepardfau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Titre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Lienhypertexte">
    <w:name w:val="Hyperlink"/>
    <w:rPr>
      <w:color w:val="0000FF"/>
      <w:u w:val="single"/>
    </w:rPr>
  </w:style>
  <w:style w:type="paragraph" w:customStyle="1" w:styleId="normaltableau">
    <w:name w:val="normal_tableau"/>
    <w:basedOn w:val="Normal"/>
    <w:pPr>
      <w:spacing w:before="120" w:after="120"/>
    </w:pPr>
    <w:rPr>
      <w:sz w:val="22"/>
    </w:rPr>
  </w:style>
  <w:style w:type="paragraph" w:customStyle="1" w:styleId="Contact">
    <w:name w:val="Contact"/>
    <w:basedOn w:val="Normal"/>
    <w:next w:val="Normal"/>
    <w:rsid w:val="00C724EA"/>
    <w:pPr>
      <w:spacing w:after="480"/>
      <w:ind w:left="567" w:hanging="567"/>
      <w:jc w:val="left"/>
    </w:pPr>
    <w:rPr>
      <w:snapToGrid/>
    </w:rPr>
  </w:style>
  <w:style w:type="paragraph" w:customStyle="1" w:styleId="ListBullet1">
    <w:name w:val="List Bullet 1"/>
    <w:basedOn w:val="Text1"/>
    <w:rsid w:val="00C724EA"/>
    <w:pPr>
      <w:numPr>
        <w:numId w:val="5"/>
      </w:numPr>
    </w:pPr>
    <w:rPr>
      <w:snapToGrid/>
    </w:rPr>
  </w:style>
  <w:style w:type="paragraph" w:customStyle="1" w:styleId="ListDash">
    <w:name w:val="List Dash"/>
    <w:basedOn w:val="Normal"/>
    <w:rsid w:val="00C724EA"/>
    <w:pPr>
      <w:numPr>
        <w:numId w:val="9"/>
      </w:numPr>
    </w:pPr>
    <w:rPr>
      <w:snapToGrid/>
    </w:rPr>
  </w:style>
  <w:style w:type="paragraph" w:customStyle="1" w:styleId="ListDash1">
    <w:name w:val="List Dash 1"/>
    <w:basedOn w:val="Text1"/>
    <w:rsid w:val="00C724EA"/>
    <w:pPr>
      <w:numPr>
        <w:numId w:val="10"/>
      </w:numPr>
    </w:pPr>
    <w:rPr>
      <w:snapToGrid/>
    </w:rPr>
  </w:style>
  <w:style w:type="paragraph" w:customStyle="1" w:styleId="ListDash2">
    <w:name w:val="List Dash 2"/>
    <w:basedOn w:val="Text2"/>
    <w:rsid w:val="00C724EA"/>
    <w:pPr>
      <w:numPr>
        <w:numId w:val="11"/>
      </w:numPr>
      <w:tabs>
        <w:tab w:val="clear" w:pos="2161"/>
      </w:tabs>
    </w:pPr>
    <w:rPr>
      <w:snapToGrid/>
    </w:rPr>
  </w:style>
  <w:style w:type="paragraph" w:customStyle="1" w:styleId="ListDash3">
    <w:name w:val="List Dash 3"/>
    <w:basedOn w:val="Text3"/>
    <w:rsid w:val="00C724EA"/>
    <w:pPr>
      <w:numPr>
        <w:numId w:val="12"/>
      </w:numPr>
      <w:tabs>
        <w:tab w:val="clear" w:pos="2302"/>
      </w:tabs>
    </w:pPr>
    <w:rPr>
      <w:snapToGrid/>
    </w:rPr>
  </w:style>
  <w:style w:type="paragraph" w:customStyle="1" w:styleId="ListDash4">
    <w:name w:val="List Dash 4"/>
    <w:basedOn w:val="Text4"/>
    <w:rsid w:val="00C724EA"/>
    <w:pPr>
      <w:numPr>
        <w:numId w:val="13"/>
      </w:numPr>
      <w:tabs>
        <w:tab w:val="clear" w:pos="2302"/>
      </w:tabs>
    </w:pPr>
    <w:rPr>
      <w:snapToGrid/>
    </w:rPr>
  </w:style>
  <w:style w:type="paragraph" w:customStyle="1" w:styleId="ListNumber1">
    <w:name w:val="List Number 1"/>
    <w:basedOn w:val="Text1"/>
    <w:rsid w:val="00C724EA"/>
    <w:pPr>
      <w:numPr>
        <w:numId w:val="15"/>
      </w:numPr>
    </w:pPr>
    <w:rPr>
      <w:snapToGrid/>
    </w:rPr>
  </w:style>
  <w:style w:type="paragraph" w:customStyle="1" w:styleId="ListNumberLevel2">
    <w:name w:val="List Number (Level 2)"/>
    <w:basedOn w:val="Normal"/>
    <w:rsid w:val="00C724EA"/>
    <w:pPr>
      <w:numPr>
        <w:ilvl w:val="1"/>
        <w:numId w:val="14"/>
      </w:numPr>
    </w:pPr>
    <w:rPr>
      <w:snapToGrid/>
    </w:rPr>
  </w:style>
  <w:style w:type="paragraph" w:customStyle="1" w:styleId="ListNumber1Level2">
    <w:name w:val="List Number 1 (Level 2)"/>
    <w:basedOn w:val="Text1"/>
    <w:rsid w:val="00C724EA"/>
    <w:pPr>
      <w:numPr>
        <w:ilvl w:val="1"/>
        <w:numId w:val="15"/>
      </w:numPr>
    </w:pPr>
    <w:rPr>
      <w:snapToGrid/>
    </w:rPr>
  </w:style>
  <w:style w:type="paragraph" w:customStyle="1" w:styleId="ListNumber2Level2">
    <w:name w:val="List Number 2 (Level 2)"/>
    <w:basedOn w:val="Text2"/>
    <w:rsid w:val="00C724EA"/>
    <w:pPr>
      <w:numPr>
        <w:ilvl w:val="1"/>
        <w:numId w:val="16"/>
      </w:numPr>
      <w:tabs>
        <w:tab w:val="clear" w:pos="2161"/>
      </w:tabs>
    </w:pPr>
    <w:rPr>
      <w:snapToGrid/>
    </w:rPr>
  </w:style>
  <w:style w:type="paragraph" w:customStyle="1" w:styleId="ListNumber3Level2">
    <w:name w:val="List Number 3 (Level 2)"/>
    <w:basedOn w:val="Text3"/>
    <w:rsid w:val="00C724EA"/>
    <w:pPr>
      <w:numPr>
        <w:ilvl w:val="1"/>
        <w:numId w:val="17"/>
      </w:numPr>
      <w:tabs>
        <w:tab w:val="clear" w:pos="2302"/>
      </w:tabs>
    </w:pPr>
    <w:rPr>
      <w:snapToGrid/>
    </w:rPr>
  </w:style>
  <w:style w:type="paragraph" w:customStyle="1" w:styleId="ListNumber4Level2">
    <w:name w:val="List Number 4 (Level 2)"/>
    <w:basedOn w:val="Text4"/>
    <w:rsid w:val="00C724EA"/>
    <w:pPr>
      <w:numPr>
        <w:ilvl w:val="1"/>
        <w:numId w:val="18"/>
      </w:numPr>
      <w:tabs>
        <w:tab w:val="clear" w:pos="2302"/>
      </w:tabs>
    </w:pPr>
    <w:rPr>
      <w:snapToGrid/>
    </w:rPr>
  </w:style>
  <w:style w:type="paragraph" w:customStyle="1" w:styleId="ListNumberLevel3">
    <w:name w:val="List Number (Level 3)"/>
    <w:basedOn w:val="Normal"/>
    <w:rsid w:val="00C724EA"/>
    <w:pPr>
      <w:numPr>
        <w:ilvl w:val="2"/>
        <w:numId w:val="14"/>
      </w:numPr>
    </w:pPr>
    <w:rPr>
      <w:snapToGrid/>
    </w:rPr>
  </w:style>
  <w:style w:type="paragraph" w:customStyle="1" w:styleId="ListNumber1Level3">
    <w:name w:val="List Number 1 (Level 3)"/>
    <w:basedOn w:val="Text1"/>
    <w:rsid w:val="00C724EA"/>
    <w:pPr>
      <w:numPr>
        <w:ilvl w:val="2"/>
        <w:numId w:val="15"/>
      </w:numPr>
    </w:pPr>
    <w:rPr>
      <w:snapToGrid/>
    </w:rPr>
  </w:style>
  <w:style w:type="paragraph" w:customStyle="1" w:styleId="ListNumber2Level3">
    <w:name w:val="List Number 2 (Level 3)"/>
    <w:basedOn w:val="Text2"/>
    <w:rsid w:val="00C724EA"/>
    <w:pPr>
      <w:numPr>
        <w:ilvl w:val="2"/>
        <w:numId w:val="16"/>
      </w:numPr>
      <w:tabs>
        <w:tab w:val="clear" w:pos="2161"/>
      </w:tabs>
    </w:pPr>
    <w:rPr>
      <w:snapToGrid/>
    </w:rPr>
  </w:style>
  <w:style w:type="paragraph" w:customStyle="1" w:styleId="ListNumber3Level3">
    <w:name w:val="List Number 3 (Level 3)"/>
    <w:basedOn w:val="Text3"/>
    <w:rsid w:val="00C724EA"/>
    <w:pPr>
      <w:numPr>
        <w:ilvl w:val="2"/>
        <w:numId w:val="17"/>
      </w:numPr>
      <w:tabs>
        <w:tab w:val="clear" w:pos="2302"/>
      </w:tabs>
    </w:pPr>
    <w:rPr>
      <w:snapToGrid/>
    </w:rPr>
  </w:style>
  <w:style w:type="paragraph" w:customStyle="1" w:styleId="ListNumber4Level3">
    <w:name w:val="List Number 4 (Level 3)"/>
    <w:basedOn w:val="Text4"/>
    <w:rsid w:val="00C724EA"/>
    <w:pPr>
      <w:numPr>
        <w:ilvl w:val="2"/>
        <w:numId w:val="18"/>
      </w:numPr>
      <w:tabs>
        <w:tab w:val="clear" w:pos="2302"/>
      </w:tabs>
    </w:pPr>
    <w:rPr>
      <w:snapToGrid/>
    </w:rPr>
  </w:style>
  <w:style w:type="paragraph" w:customStyle="1" w:styleId="ListNumberLevel4">
    <w:name w:val="List Number (Level 4)"/>
    <w:basedOn w:val="Normal"/>
    <w:rsid w:val="00C724EA"/>
    <w:pPr>
      <w:numPr>
        <w:ilvl w:val="3"/>
        <w:numId w:val="14"/>
      </w:numPr>
    </w:pPr>
    <w:rPr>
      <w:snapToGrid/>
    </w:rPr>
  </w:style>
  <w:style w:type="paragraph" w:customStyle="1" w:styleId="ListNumber1Level4">
    <w:name w:val="List Number 1 (Level 4)"/>
    <w:basedOn w:val="Text1"/>
    <w:rsid w:val="00C724EA"/>
    <w:pPr>
      <w:numPr>
        <w:ilvl w:val="3"/>
        <w:numId w:val="15"/>
      </w:numPr>
    </w:pPr>
    <w:rPr>
      <w:snapToGrid/>
    </w:rPr>
  </w:style>
  <w:style w:type="paragraph" w:customStyle="1" w:styleId="ListNumber2Level4">
    <w:name w:val="List Number 2 (Level 4)"/>
    <w:basedOn w:val="Text2"/>
    <w:rsid w:val="00C724EA"/>
    <w:pPr>
      <w:numPr>
        <w:ilvl w:val="3"/>
        <w:numId w:val="16"/>
      </w:numPr>
      <w:tabs>
        <w:tab w:val="clear" w:pos="2161"/>
      </w:tabs>
    </w:pPr>
    <w:rPr>
      <w:snapToGrid/>
    </w:rPr>
  </w:style>
  <w:style w:type="paragraph" w:customStyle="1" w:styleId="ListNumber3Level4">
    <w:name w:val="List Number 3 (Level 4)"/>
    <w:basedOn w:val="Text3"/>
    <w:rsid w:val="00C724EA"/>
    <w:pPr>
      <w:numPr>
        <w:ilvl w:val="3"/>
        <w:numId w:val="17"/>
      </w:numPr>
      <w:tabs>
        <w:tab w:val="clear" w:pos="2302"/>
      </w:tabs>
    </w:pPr>
    <w:rPr>
      <w:snapToGrid/>
    </w:rPr>
  </w:style>
  <w:style w:type="paragraph" w:customStyle="1" w:styleId="ListNumber4Level4">
    <w:name w:val="List Number 4 (Level 4)"/>
    <w:basedOn w:val="Text4"/>
    <w:rsid w:val="00C724EA"/>
    <w:pPr>
      <w:numPr>
        <w:ilvl w:val="3"/>
        <w:numId w:val="18"/>
      </w:numPr>
      <w:tabs>
        <w:tab w:val="clear" w:pos="2302"/>
      </w:tabs>
    </w:pPr>
    <w:rPr>
      <w:snapToGrid/>
    </w:rPr>
  </w:style>
  <w:style w:type="paragraph" w:customStyle="1" w:styleId="En-ttedetabledesmatires1">
    <w:name w:val="En-tête de table des matières1"/>
    <w:basedOn w:val="Normal"/>
    <w:next w:val="Normal"/>
    <w:rsid w:val="00C724EA"/>
    <w:pPr>
      <w:keepNext/>
      <w:spacing w:before="240"/>
      <w:jc w:val="center"/>
    </w:pPr>
    <w:rPr>
      <w:b/>
      <w:snapToGrid/>
    </w:rPr>
  </w:style>
  <w:style w:type="character" w:styleId="Lienhypertextesuivivisit">
    <w:name w:val="FollowedHyperlink"/>
    <w:rsid w:val="00A61D9D"/>
    <w:rPr>
      <w:color w:val="606420"/>
      <w:u w:val="single"/>
    </w:rPr>
  </w:style>
  <w:style w:type="paragraph" w:styleId="Textedebulles">
    <w:name w:val="Balloon Text"/>
    <w:basedOn w:val="Normal"/>
    <w:semiHidden/>
    <w:rsid w:val="00ED0F4C"/>
    <w:rPr>
      <w:rFonts w:ascii="Tahoma" w:hAnsi="Tahoma" w:cs="Tahoma"/>
      <w:sz w:val="16"/>
      <w:szCs w:val="16"/>
    </w:rPr>
  </w:style>
  <w:style w:type="character" w:customStyle="1" w:styleId="NotedebasdepageCar">
    <w:name w:val="Note de bas de page Car"/>
    <w:link w:val="Notedebasdepage"/>
    <w:semiHidden/>
    <w:rsid w:val="004E1D0E"/>
    <w:rPr>
      <w:snapToGrid w:val="0"/>
      <w:lang w:eastAsia="en-US"/>
    </w:rPr>
  </w:style>
  <w:style w:type="paragraph" w:styleId="PrformatHTML">
    <w:name w:val="HTML Preformatted"/>
    <w:basedOn w:val="Normal"/>
    <w:link w:val="PrformatHTMLCar"/>
    <w:uiPriority w:val="99"/>
    <w:unhideWhenUsed/>
    <w:rsid w:val="004E1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napToGrid/>
      <w:sz w:val="20"/>
      <w:lang w:eastAsia="fr-FR"/>
    </w:rPr>
  </w:style>
  <w:style w:type="character" w:customStyle="1" w:styleId="PrformatHTMLCar">
    <w:name w:val="Préformaté HTML Car"/>
    <w:basedOn w:val="Policepardfaut"/>
    <w:link w:val="PrformatHTML"/>
    <w:uiPriority w:val="99"/>
    <w:rsid w:val="004E1D0E"/>
    <w:rPr>
      <w:rFonts w:ascii="Courier New" w:hAnsi="Courier New" w:cs="Courier New"/>
    </w:rPr>
  </w:style>
  <w:style w:type="character" w:customStyle="1" w:styleId="UnresolvedMention">
    <w:name w:val="Unresolved Mention"/>
    <w:basedOn w:val="Policepardfaut"/>
    <w:uiPriority w:val="99"/>
    <w:semiHidden/>
    <w:unhideWhenUsed/>
    <w:rsid w:val="00AA19F1"/>
    <w:rPr>
      <w:color w:val="605E5C"/>
      <w:shd w:val="clear" w:color="auto" w:fill="E1DFDD"/>
    </w:rPr>
  </w:style>
  <w:style w:type="paragraph" w:styleId="Paragraphedeliste">
    <w:name w:val="List Paragraph"/>
    <w:basedOn w:val="Normal"/>
    <w:uiPriority w:val="34"/>
    <w:qFormat/>
    <w:rsid w:val="00BF7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3603">
      <w:bodyDiv w:val="1"/>
      <w:marLeft w:val="0"/>
      <w:marRight w:val="0"/>
      <w:marTop w:val="0"/>
      <w:marBottom w:val="0"/>
      <w:divBdr>
        <w:top w:val="none" w:sz="0" w:space="0" w:color="auto"/>
        <w:left w:val="none" w:sz="0" w:space="0" w:color="auto"/>
        <w:bottom w:val="none" w:sz="0" w:space="0" w:color="auto"/>
        <w:right w:val="none" w:sz="0" w:space="0" w:color="auto"/>
      </w:divBdr>
    </w:div>
    <w:div w:id="193159255">
      <w:bodyDiv w:val="1"/>
      <w:marLeft w:val="0"/>
      <w:marRight w:val="0"/>
      <w:marTop w:val="0"/>
      <w:marBottom w:val="0"/>
      <w:divBdr>
        <w:top w:val="none" w:sz="0" w:space="0" w:color="auto"/>
        <w:left w:val="none" w:sz="0" w:space="0" w:color="auto"/>
        <w:bottom w:val="none" w:sz="0" w:space="0" w:color="auto"/>
        <w:right w:val="none" w:sz="0" w:space="0" w:color="auto"/>
      </w:divBdr>
      <w:divsChild>
        <w:div w:id="2709103">
          <w:marLeft w:val="0"/>
          <w:marRight w:val="0"/>
          <w:marTop w:val="0"/>
          <w:marBottom w:val="0"/>
          <w:divBdr>
            <w:top w:val="none" w:sz="0" w:space="0" w:color="auto"/>
            <w:left w:val="none" w:sz="0" w:space="0" w:color="auto"/>
            <w:bottom w:val="none" w:sz="0" w:space="0" w:color="auto"/>
            <w:right w:val="none" w:sz="0" w:space="0" w:color="auto"/>
          </w:divBdr>
          <w:divsChild>
            <w:div w:id="1926761096">
              <w:marLeft w:val="0"/>
              <w:marRight w:val="0"/>
              <w:marTop w:val="0"/>
              <w:marBottom w:val="0"/>
              <w:divBdr>
                <w:top w:val="none" w:sz="0" w:space="0" w:color="auto"/>
                <w:left w:val="none" w:sz="0" w:space="0" w:color="auto"/>
                <w:bottom w:val="none" w:sz="0" w:space="0" w:color="auto"/>
                <w:right w:val="none" w:sz="0" w:space="0" w:color="auto"/>
              </w:divBdr>
              <w:divsChild>
                <w:div w:id="93861434">
                  <w:marLeft w:val="0"/>
                  <w:marRight w:val="0"/>
                  <w:marTop w:val="0"/>
                  <w:marBottom w:val="0"/>
                  <w:divBdr>
                    <w:top w:val="none" w:sz="0" w:space="0" w:color="auto"/>
                    <w:left w:val="none" w:sz="0" w:space="0" w:color="auto"/>
                    <w:bottom w:val="none" w:sz="0" w:space="0" w:color="auto"/>
                    <w:right w:val="none" w:sz="0" w:space="0" w:color="auto"/>
                  </w:divBdr>
                  <w:divsChild>
                    <w:div w:id="14514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251912">
      <w:bodyDiv w:val="1"/>
      <w:marLeft w:val="0"/>
      <w:marRight w:val="0"/>
      <w:marTop w:val="0"/>
      <w:marBottom w:val="0"/>
      <w:divBdr>
        <w:top w:val="none" w:sz="0" w:space="0" w:color="auto"/>
        <w:left w:val="none" w:sz="0" w:space="0" w:color="auto"/>
        <w:bottom w:val="none" w:sz="0" w:space="0" w:color="auto"/>
        <w:right w:val="none" w:sz="0" w:space="0" w:color="auto"/>
      </w:divBdr>
      <w:divsChild>
        <w:div w:id="1503160954">
          <w:marLeft w:val="0"/>
          <w:marRight w:val="0"/>
          <w:marTop w:val="0"/>
          <w:marBottom w:val="0"/>
          <w:divBdr>
            <w:top w:val="none" w:sz="0" w:space="0" w:color="auto"/>
            <w:left w:val="none" w:sz="0" w:space="0" w:color="auto"/>
            <w:bottom w:val="none" w:sz="0" w:space="0" w:color="auto"/>
            <w:right w:val="none" w:sz="0" w:space="0" w:color="auto"/>
          </w:divBdr>
        </w:div>
        <w:div w:id="465589464">
          <w:marLeft w:val="0"/>
          <w:marRight w:val="0"/>
          <w:marTop w:val="0"/>
          <w:marBottom w:val="0"/>
          <w:divBdr>
            <w:top w:val="none" w:sz="0" w:space="0" w:color="auto"/>
            <w:left w:val="none" w:sz="0" w:space="0" w:color="auto"/>
            <w:bottom w:val="none" w:sz="0" w:space="0" w:color="auto"/>
            <w:right w:val="none" w:sz="0" w:space="0" w:color="auto"/>
          </w:divBdr>
          <w:divsChild>
            <w:div w:id="1690908383">
              <w:marLeft w:val="0"/>
              <w:marRight w:val="0"/>
              <w:marTop w:val="0"/>
              <w:marBottom w:val="0"/>
              <w:divBdr>
                <w:top w:val="none" w:sz="0" w:space="0" w:color="auto"/>
                <w:left w:val="none" w:sz="0" w:space="0" w:color="auto"/>
                <w:bottom w:val="none" w:sz="0" w:space="0" w:color="auto"/>
                <w:right w:val="none" w:sz="0" w:space="0" w:color="auto"/>
              </w:divBdr>
              <w:divsChild>
                <w:div w:id="1648629864">
                  <w:marLeft w:val="0"/>
                  <w:marRight w:val="0"/>
                  <w:marTop w:val="0"/>
                  <w:marBottom w:val="0"/>
                  <w:divBdr>
                    <w:top w:val="none" w:sz="0" w:space="0" w:color="auto"/>
                    <w:left w:val="none" w:sz="0" w:space="0" w:color="auto"/>
                    <w:bottom w:val="none" w:sz="0" w:space="0" w:color="auto"/>
                    <w:right w:val="none" w:sz="0" w:space="0" w:color="auto"/>
                  </w:divBdr>
                  <w:divsChild>
                    <w:div w:id="165880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117861">
      <w:bodyDiv w:val="1"/>
      <w:marLeft w:val="0"/>
      <w:marRight w:val="0"/>
      <w:marTop w:val="0"/>
      <w:marBottom w:val="0"/>
      <w:divBdr>
        <w:top w:val="none" w:sz="0" w:space="0" w:color="auto"/>
        <w:left w:val="none" w:sz="0" w:space="0" w:color="auto"/>
        <w:bottom w:val="none" w:sz="0" w:space="0" w:color="auto"/>
        <w:right w:val="none" w:sz="0" w:space="0" w:color="auto"/>
      </w:divBdr>
      <w:divsChild>
        <w:div w:id="419717431">
          <w:marLeft w:val="0"/>
          <w:marRight w:val="0"/>
          <w:marTop w:val="0"/>
          <w:marBottom w:val="0"/>
          <w:divBdr>
            <w:top w:val="none" w:sz="0" w:space="0" w:color="auto"/>
            <w:left w:val="none" w:sz="0" w:space="0" w:color="auto"/>
            <w:bottom w:val="none" w:sz="0" w:space="0" w:color="auto"/>
            <w:right w:val="none" w:sz="0" w:space="0" w:color="auto"/>
          </w:divBdr>
        </w:div>
      </w:divsChild>
    </w:div>
    <w:div w:id="364914392">
      <w:bodyDiv w:val="1"/>
      <w:marLeft w:val="0"/>
      <w:marRight w:val="0"/>
      <w:marTop w:val="0"/>
      <w:marBottom w:val="0"/>
      <w:divBdr>
        <w:top w:val="none" w:sz="0" w:space="0" w:color="auto"/>
        <w:left w:val="none" w:sz="0" w:space="0" w:color="auto"/>
        <w:bottom w:val="none" w:sz="0" w:space="0" w:color="auto"/>
        <w:right w:val="none" w:sz="0" w:space="0" w:color="auto"/>
      </w:divBdr>
      <w:divsChild>
        <w:div w:id="1823424470">
          <w:marLeft w:val="0"/>
          <w:marRight w:val="0"/>
          <w:marTop w:val="0"/>
          <w:marBottom w:val="0"/>
          <w:divBdr>
            <w:top w:val="none" w:sz="0" w:space="0" w:color="auto"/>
            <w:left w:val="none" w:sz="0" w:space="0" w:color="auto"/>
            <w:bottom w:val="none" w:sz="0" w:space="0" w:color="auto"/>
            <w:right w:val="none" w:sz="0" w:space="0" w:color="auto"/>
          </w:divBdr>
          <w:divsChild>
            <w:div w:id="462771289">
              <w:marLeft w:val="0"/>
              <w:marRight w:val="0"/>
              <w:marTop w:val="0"/>
              <w:marBottom w:val="0"/>
              <w:divBdr>
                <w:top w:val="none" w:sz="0" w:space="0" w:color="auto"/>
                <w:left w:val="none" w:sz="0" w:space="0" w:color="auto"/>
                <w:bottom w:val="none" w:sz="0" w:space="0" w:color="auto"/>
                <w:right w:val="none" w:sz="0" w:space="0" w:color="auto"/>
              </w:divBdr>
              <w:divsChild>
                <w:div w:id="1455824892">
                  <w:marLeft w:val="0"/>
                  <w:marRight w:val="0"/>
                  <w:marTop w:val="0"/>
                  <w:marBottom w:val="0"/>
                  <w:divBdr>
                    <w:top w:val="none" w:sz="0" w:space="0" w:color="auto"/>
                    <w:left w:val="none" w:sz="0" w:space="0" w:color="auto"/>
                    <w:bottom w:val="none" w:sz="0" w:space="0" w:color="auto"/>
                    <w:right w:val="none" w:sz="0" w:space="0" w:color="auto"/>
                  </w:divBdr>
                  <w:divsChild>
                    <w:div w:id="53635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022639">
      <w:bodyDiv w:val="1"/>
      <w:marLeft w:val="0"/>
      <w:marRight w:val="0"/>
      <w:marTop w:val="0"/>
      <w:marBottom w:val="0"/>
      <w:divBdr>
        <w:top w:val="none" w:sz="0" w:space="0" w:color="auto"/>
        <w:left w:val="none" w:sz="0" w:space="0" w:color="auto"/>
        <w:bottom w:val="none" w:sz="0" w:space="0" w:color="auto"/>
        <w:right w:val="none" w:sz="0" w:space="0" w:color="auto"/>
      </w:divBdr>
      <w:divsChild>
        <w:div w:id="1260913535">
          <w:marLeft w:val="0"/>
          <w:marRight w:val="0"/>
          <w:marTop w:val="0"/>
          <w:marBottom w:val="0"/>
          <w:divBdr>
            <w:top w:val="none" w:sz="0" w:space="0" w:color="auto"/>
            <w:left w:val="none" w:sz="0" w:space="0" w:color="auto"/>
            <w:bottom w:val="none" w:sz="0" w:space="0" w:color="auto"/>
            <w:right w:val="none" w:sz="0" w:space="0" w:color="auto"/>
          </w:divBdr>
          <w:divsChild>
            <w:div w:id="1820729525">
              <w:marLeft w:val="0"/>
              <w:marRight w:val="0"/>
              <w:marTop w:val="0"/>
              <w:marBottom w:val="0"/>
              <w:divBdr>
                <w:top w:val="none" w:sz="0" w:space="0" w:color="auto"/>
                <w:left w:val="none" w:sz="0" w:space="0" w:color="auto"/>
                <w:bottom w:val="none" w:sz="0" w:space="0" w:color="auto"/>
                <w:right w:val="none" w:sz="0" w:space="0" w:color="auto"/>
              </w:divBdr>
              <w:divsChild>
                <w:div w:id="1437167486">
                  <w:marLeft w:val="0"/>
                  <w:marRight w:val="0"/>
                  <w:marTop w:val="0"/>
                  <w:marBottom w:val="0"/>
                  <w:divBdr>
                    <w:top w:val="none" w:sz="0" w:space="0" w:color="auto"/>
                    <w:left w:val="none" w:sz="0" w:space="0" w:color="auto"/>
                    <w:bottom w:val="none" w:sz="0" w:space="0" w:color="auto"/>
                    <w:right w:val="none" w:sz="0" w:space="0" w:color="auto"/>
                  </w:divBdr>
                  <w:divsChild>
                    <w:div w:id="208865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327649">
      <w:bodyDiv w:val="1"/>
      <w:marLeft w:val="0"/>
      <w:marRight w:val="0"/>
      <w:marTop w:val="0"/>
      <w:marBottom w:val="0"/>
      <w:divBdr>
        <w:top w:val="none" w:sz="0" w:space="0" w:color="auto"/>
        <w:left w:val="none" w:sz="0" w:space="0" w:color="auto"/>
        <w:bottom w:val="none" w:sz="0" w:space="0" w:color="auto"/>
        <w:right w:val="none" w:sz="0" w:space="0" w:color="auto"/>
      </w:divBdr>
    </w:div>
    <w:div w:id="775557380">
      <w:bodyDiv w:val="1"/>
      <w:marLeft w:val="0"/>
      <w:marRight w:val="0"/>
      <w:marTop w:val="0"/>
      <w:marBottom w:val="0"/>
      <w:divBdr>
        <w:top w:val="none" w:sz="0" w:space="0" w:color="auto"/>
        <w:left w:val="none" w:sz="0" w:space="0" w:color="auto"/>
        <w:bottom w:val="none" w:sz="0" w:space="0" w:color="auto"/>
        <w:right w:val="none" w:sz="0" w:space="0" w:color="auto"/>
      </w:divBdr>
    </w:div>
    <w:div w:id="789856285">
      <w:bodyDiv w:val="1"/>
      <w:marLeft w:val="0"/>
      <w:marRight w:val="0"/>
      <w:marTop w:val="0"/>
      <w:marBottom w:val="0"/>
      <w:divBdr>
        <w:top w:val="none" w:sz="0" w:space="0" w:color="auto"/>
        <w:left w:val="none" w:sz="0" w:space="0" w:color="auto"/>
        <w:bottom w:val="none" w:sz="0" w:space="0" w:color="auto"/>
        <w:right w:val="none" w:sz="0" w:space="0" w:color="auto"/>
      </w:divBdr>
      <w:divsChild>
        <w:div w:id="1110003749">
          <w:marLeft w:val="0"/>
          <w:marRight w:val="0"/>
          <w:marTop w:val="0"/>
          <w:marBottom w:val="0"/>
          <w:divBdr>
            <w:top w:val="none" w:sz="0" w:space="0" w:color="auto"/>
            <w:left w:val="none" w:sz="0" w:space="0" w:color="auto"/>
            <w:bottom w:val="none" w:sz="0" w:space="0" w:color="auto"/>
            <w:right w:val="none" w:sz="0" w:space="0" w:color="auto"/>
          </w:divBdr>
        </w:div>
      </w:divsChild>
    </w:div>
    <w:div w:id="948663225">
      <w:bodyDiv w:val="1"/>
      <w:marLeft w:val="0"/>
      <w:marRight w:val="0"/>
      <w:marTop w:val="0"/>
      <w:marBottom w:val="0"/>
      <w:divBdr>
        <w:top w:val="none" w:sz="0" w:space="0" w:color="auto"/>
        <w:left w:val="none" w:sz="0" w:space="0" w:color="auto"/>
        <w:bottom w:val="none" w:sz="0" w:space="0" w:color="auto"/>
        <w:right w:val="none" w:sz="0" w:space="0" w:color="auto"/>
      </w:divBdr>
      <w:divsChild>
        <w:div w:id="369234373">
          <w:marLeft w:val="0"/>
          <w:marRight w:val="0"/>
          <w:marTop w:val="0"/>
          <w:marBottom w:val="0"/>
          <w:divBdr>
            <w:top w:val="none" w:sz="0" w:space="0" w:color="auto"/>
            <w:left w:val="none" w:sz="0" w:space="0" w:color="auto"/>
            <w:bottom w:val="none" w:sz="0" w:space="0" w:color="auto"/>
            <w:right w:val="none" w:sz="0" w:space="0" w:color="auto"/>
          </w:divBdr>
        </w:div>
      </w:divsChild>
    </w:div>
    <w:div w:id="984820983">
      <w:bodyDiv w:val="1"/>
      <w:marLeft w:val="0"/>
      <w:marRight w:val="0"/>
      <w:marTop w:val="0"/>
      <w:marBottom w:val="0"/>
      <w:divBdr>
        <w:top w:val="none" w:sz="0" w:space="0" w:color="auto"/>
        <w:left w:val="none" w:sz="0" w:space="0" w:color="auto"/>
        <w:bottom w:val="none" w:sz="0" w:space="0" w:color="auto"/>
        <w:right w:val="none" w:sz="0" w:space="0" w:color="auto"/>
      </w:divBdr>
    </w:div>
    <w:div w:id="1039163990">
      <w:bodyDiv w:val="1"/>
      <w:marLeft w:val="0"/>
      <w:marRight w:val="0"/>
      <w:marTop w:val="0"/>
      <w:marBottom w:val="0"/>
      <w:divBdr>
        <w:top w:val="none" w:sz="0" w:space="0" w:color="auto"/>
        <w:left w:val="none" w:sz="0" w:space="0" w:color="auto"/>
        <w:bottom w:val="none" w:sz="0" w:space="0" w:color="auto"/>
        <w:right w:val="none" w:sz="0" w:space="0" w:color="auto"/>
      </w:divBdr>
      <w:divsChild>
        <w:div w:id="1868760869">
          <w:marLeft w:val="0"/>
          <w:marRight w:val="0"/>
          <w:marTop w:val="0"/>
          <w:marBottom w:val="0"/>
          <w:divBdr>
            <w:top w:val="none" w:sz="0" w:space="0" w:color="auto"/>
            <w:left w:val="none" w:sz="0" w:space="0" w:color="auto"/>
            <w:bottom w:val="none" w:sz="0" w:space="0" w:color="auto"/>
            <w:right w:val="none" w:sz="0" w:space="0" w:color="auto"/>
          </w:divBdr>
        </w:div>
        <w:div w:id="1546024209">
          <w:marLeft w:val="0"/>
          <w:marRight w:val="0"/>
          <w:marTop w:val="0"/>
          <w:marBottom w:val="0"/>
          <w:divBdr>
            <w:top w:val="none" w:sz="0" w:space="0" w:color="auto"/>
            <w:left w:val="none" w:sz="0" w:space="0" w:color="auto"/>
            <w:bottom w:val="none" w:sz="0" w:space="0" w:color="auto"/>
            <w:right w:val="none" w:sz="0" w:space="0" w:color="auto"/>
          </w:divBdr>
          <w:divsChild>
            <w:div w:id="1151098589">
              <w:marLeft w:val="0"/>
              <w:marRight w:val="0"/>
              <w:marTop w:val="0"/>
              <w:marBottom w:val="0"/>
              <w:divBdr>
                <w:top w:val="none" w:sz="0" w:space="0" w:color="auto"/>
                <w:left w:val="none" w:sz="0" w:space="0" w:color="auto"/>
                <w:bottom w:val="none" w:sz="0" w:space="0" w:color="auto"/>
                <w:right w:val="none" w:sz="0" w:space="0" w:color="auto"/>
              </w:divBdr>
              <w:divsChild>
                <w:div w:id="645814083">
                  <w:marLeft w:val="0"/>
                  <w:marRight w:val="0"/>
                  <w:marTop w:val="0"/>
                  <w:marBottom w:val="0"/>
                  <w:divBdr>
                    <w:top w:val="none" w:sz="0" w:space="0" w:color="auto"/>
                    <w:left w:val="none" w:sz="0" w:space="0" w:color="auto"/>
                    <w:bottom w:val="none" w:sz="0" w:space="0" w:color="auto"/>
                    <w:right w:val="none" w:sz="0" w:space="0" w:color="auto"/>
                  </w:divBdr>
                  <w:divsChild>
                    <w:div w:id="7441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5432">
      <w:bodyDiv w:val="1"/>
      <w:marLeft w:val="0"/>
      <w:marRight w:val="0"/>
      <w:marTop w:val="0"/>
      <w:marBottom w:val="0"/>
      <w:divBdr>
        <w:top w:val="none" w:sz="0" w:space="0" w:color="auto"/>
        <w:left w:val="none" w:sz="0" w:space="0" w:color="auto"/>
        <w:bottom w:val="none" w:sz="0" w:space="0" w:color="auto"/>
        <w:right w:val="none" w:sz="0" w:space="0" w:color="auto"/>
      </w:divBdr>
    </w:div>
    <w:div w:id="1106537772">
      <w:bodyDiv w:val="1"/>
      <w:marLeft w:val="0"/>
      <w:marRight w:val="0"/>
      <w:marTop w:val="0"/>
      <w:marBottom w:val="0"/>
      <w:divBdr>
        <w:top w:val="none" w:sz="0" w:space="0" w:color="auto"/>
        <w:left w:val="none" w:sz="0" w:space="0" w:color="auto"/>
        <w:bottom w:val="none" w:sz="0" w:space="0" w:color="auto"/>
        <w:right w:val="none" w:sz="0" w:space="0" w:color="auto"/>
      </w:divBdr>
    </w:div>
    <w:div w:id="1229926716">
      <w:bodyDiv w:val="1"/>
      <w:marLeft w:val="0"/>
      <w:marRight w:val="0"/>
      <w:marTop w:val="0"/>
      <w:marBottom w:val="0"/>
      <w:divBdr>
        <w:top w:val="none" w:sz="0" w:space="0" w:color="auto"/>
        <w:left w:val="none" w:sz="0" w:space="0" w:color="auto"/>
        <w:bottom w:val="none" w:sz="0" w:space="0" w:color="auto"/>
        <w:right w:val="none" w:sz="0" w:space="0" w:color="auto"/>
      </w:divBdr>
      <w:divsChild>
        <w:div w:id="633559118">
          <w:marLeft w:val="0"/>
          <w:marRight w:val="0"/>
          <w:marTop w:val="0"/>
          <w:marBottom w:val="0"/>
          <w:divBdr>
            <w:top w:val="none" w:sz="0" w:space="0" w:color="auto"/>
            <w:left w:val="none" w:sz="0" w:space="0" w:color="auto"/>
            <w:bottom w:val="none" w:sz="0" w:space="0" w:color="auto"/>
            <w:right w:val="none" w:sz="0" w:space="0" w:color="auto"/>
          </w:divBdr>
        </w:div>
      </w:divsChild>
    </w:div>
    <w:div w:id="1312251754">
      <w:bodyDiv w:val="1"/>
      <w:marLeft w:val="0"/>
      <w:marRight w:val="0"/>
      <w:marTop w:val="0"/>
      <w:marBottom w:val="0"/>
      <w:divBdr>
        <w:top w:val="none" w:sz="0" w:space="0" w:color="auto"/>
        <w:left w:val="none" w:sz="0" w:space="0" w:color="auto"/>
        <w:bottom w:val="none" w:sz="0" w:space="0" w:color="auto"/>
        <w:right w:val="none" w:sz="0" w:space="0" w:color="auto"/>
      </w:divBdr>
    </w:div>
    <w:div w:id="1355185816">
      <w:bodyDiv w:val="1"/>
      <w:marLeft w:val="0"/>
      <w:marRight w:val="0"/>
      <w:marTop w:val="0"/>
      <w:marBottom w:val="0"/>
      <w:divBdr>
        <w:top w:val="none" w:sz="0" w:space="0" w:color="auto"/>
        <w:left w:val="none" w:sz="0" w:space="0" w:color="auto"/>
        <w:bottom w:val="none" w:sz="0" w:space="0" w:color="auto"/>
        <w:right w:val="none" w:sz="0" w:space="0" w:color="auto"/>
      </w:divBdr>
    </w:div>
    <w:div w:id="1470318264">
      <w:bodyDiv w:val="1"/>
      <w:marLeft w:val="0"/>
      <w:marRight w:val="0"/>
      <w:marTop w:val="0"/>
      <w:marBottom w:val="0"/>
      <w:divBdr>
        <w:top w:val="none" w:sz="0" w:space="0" w:color="auto"/>
        <w:left w:val="none" w:sz="0" w:space="0" w:color="auto"/>
        <w:bottom w:val="none" w:sz="0" w:space="0" w:color="auto"/>
        <w:right w:val="none" w:sz="0" w:space="0" w:color="auto"/>
      </w:divBdr>
      <w:divsChild>
        <w:div w:id="668753829">
          <w:marLeft w:val="0"/>
          <w:marRight w:val="0"/>
          <w:marTop w:val="0"/>
          <w:marBottom w:val="0"/>
          <w:divBdr>
            <w:top w:val="none" w:sz="0" w:space="0" w:color="auto"/>
            <w:left w:val="none" w:sz="0" w:space="0" w:color="auto"/>
            <w:bottom w:val="none" w:sz="0" w:space="0" w:color="auto"/>
            <w:right w:val="none" w:sz="0" w:space="0" w:color="auto"/>
          </w:divBdr>
          <w:divsChild>
            <w:div w:id="1761102584">
              <w:marLeft w:val="0"/>
              <w:marRight w:val="0"/>
              <w:marTop w:val="0"/>
              <w:marBottom w:val="0"/>
              <w:divBdr>
                <w:top w:val="none" w:sz="0" w:space="0" w:color="auto"/>
                <w:left w:val="none" w:sz="0" w:space="0" w:color="auto"/>
                <w:bottom w:val="none" w:sz="0" w:space="0" w:color="auto"/>
                <w:right w:val="none" w:sz="0" w:space="0" w:color="auto"/>
              </w:divBdr>
              <w:divsChild>
                <w:div w:id="1979214451">
                  <w:marLeft w:val="0"/>
                  <w:marRight w:val="0"/>
                  <w:marTop w:val="0"/>
                  <w:marBottom w:val="0"/>
                  <w:divBdr>
                    <w:top w:val="none" w:sz="0" w:space="0" w:color="auto"/>
                    <w:left w:val="none" w:sz="0" w:space="0" w:color="auto"/>
                    <w:bottom w:val="none" w:sz="0" w:space="0" w:color="auto"/>
                    <w:right w:val="none" w:sz="0" w:space="0" w:color="auto"/>
                  </w:divBdr>
                  <w:divsChild>
                    <w:div w:id="50004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80050">
      <w:bodyDiv w:val="1"/>
      <w:marLeft w:val="0"/>
      <w:marRight w:val="0"/>
      <w:marTop w:val="0"/>
      <w:marBottom w:val="0"/>
      <w:divBdr>
        <w:top w:val="none" w:sz="0" w:space="0" w:color="auto"/>
        <w:left w:val="none" w:sz="0" w:space="0" w:color="auto"/>
        <w:bottom w:val="none" w:sz="0" w:space="0" w:color="auto"/>
        <w:right w:val="none" w:sz="0" w:space="0" w:color="auto"/>
      </w:divBdr>
      <w:divsChild>
        <w:div w:id="255526024">
          <w:marLeft w:val="0"/>
          <w:marRight w:val="0"/>
          <w:marTop w:val="0"/>
          <w:marBottom w:val="0"/>
          <w:divBdr>
            <w:top w:val="none" w:sz="0" w:space="0" w:color="auto"/>
            <w:left w:val="none" w:sz="0" w:space="0" w:color="auto"/>
            <w:bottom w:val="none" w:sz="0" w:space="0" w:color="auto"/>
            <w:right w:val="none" w:sz="0" w:space="0" w:color="auto"/>
          </w:divBdr>
          <w:divsChild>
            <w:div w:id="1571963839">
              <w:marLeft w:val="0"/>
              <w:marRight w:val="0"/>
              <w:marTop w:val="0"/>
              <w:marBottom w:val="0"/>
              <w:divBdr>
                <w:top w:val="none" w:sz="0" w:space="0" w:color="auto"/>
                <w:left w:val="none" w:sz="0" w:space="0" w:color="auto"/>
                <w:bottom w:val="none" w:sz="0" w:space="0" w:color="auto"/>
                <w:right w:val="none" w:sz="0" w:space="0" w:color="auto"/>
              </w:divBdr>
              <w:divsChild>
                <w:div w:id="1601598491">
                  <w:marLeft w:val="0"/>
                  <w:marRight w:val="0"/>
                  <w:marTop w:val="0"/>
                  <w:marBottom w:val="0"/>
                  <w:divBdr>
                    <w:top w:val="none" w:sz="0" w:space="0" w:color="auto"/>
                    <w:left w:val="none" w:sz="0" w:space="0" w:color="auto"/>
                    <w:bottom w:val="none" w:sz="0" w:space="0" w:color="auto"/>
                    <w:right w:val="none" w:sz="0" w:space="0" w:color="auto"/>
                  </w:divBdr>
                  <w:divsChild>
                    <w:div w:id="105218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454942">
      <w:bodyDiv w:val="1"/>
      <w:marLeft w:val="0"/>
      <w:marRight w:val="0"/>
      <w:marTop w:val="0"/>
      <w:marBottom w:val="0"/>
      <w:divBdr>
        <w:top w:val="none" w:sz="0" w:space="0" w:color="auto"/>
        <w:left w:val="none" w:sz="0" w:space="0" w:color="auto"/>
        <w:bottom w:val="none" w:sz="0" w:space="0" w:color="auto"/>
        <w:right w:val="none" w:sz="0" w:space="0" w:color="auto"/>
      </w:divBdr>
      <w:divsChild>
        <w:div w:id="935675264">
          <w:marLeft w:val="0"/>
          <w:marRight w:val="0"/>
          <w:marTop w:val="0"/>
          <w:marBottom w:val="0"/>
          <w:divBdr>
            <w:top w:val="none" w:sz="0" w:space="0" w:color="auto"/>
            <w:left w:val="none" w:sz="0" w:space="0" w:color="auto"/>
            <w:bottom w:val="none" w:sz="0" w:space="0" w:color="auto"/>
            <w:right w:val="none" w:sz="0" w:space="0" w:color="auto"/>
          </w:divBdr>
          <w:divsChild>
            <w:div w:id="653215774">
              <w:marLeft w:val="0"/>
              <w:marRight w:val="0"/>
              <w:marTop w:val="0"/>
              <w:marBottom w:val="0"/>
              <w:divBdr>
                <w:top w:val="none" w:sz="0" w:space="0" w:color="auto"/>
                <w:left w:val="none" w:sz="0" w:space="0" w:color="auto"/>
                <w:bottom w:val="none" w:sz="0" w:space="0" w:color="auto"/>
                <w:right w:val="none" w:sz="0" w:space="0" w:color="auto"/>
              </w:divBdr>
              <w:divsChild>
                <w:div w:id="704063919">
                  <w:marLeft w:val="0"/>
                  <w:marRight w:val="0"/>
                  <w:marTop w:val="0"/>
                  <w:marBottom w:val="0"/>
                  <w:divBdr>
                    <w:top w:val="none" w:sz="0" w:space="0" w:color="auto"/>
                    <w:left w:val="none" w:sz="0" w:space="0" w:color="auto"/>
                    <w:bottom w:val="none" w:sz="0" w:space="0" w:color="auto"/>
                    <w:right w:val="none" w:sz="0" w:space="0" w:color="auto"/>
                  </w:divBdr>
                  <w:divsChild>
                    <w:div w:id="73616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841469">
      <w:bodyDiv w:val="1"/>
      <w:marLeft w:val="0"/>
      <w:marRight w:val="0"/>
      <w:marTop w:val="0"/>
      <w:marBottom w:val="0"/>
      <w:divBdr>
        <w:top w:val="none" w:sz="0" w:space="0" w:color="auto"/>
        <w:left w:val="none" w:sz="0" w:space="0" w:color="auto"/>
        <w:bottom w:val="none" w:sz="0" w:space="0" w:color="auto"/>
        <w:right w:val="none" w:sz="0" w:space="0" w:color="auto"/>
      </w:divBdr>
    </w:div>
    <w:div w:id="1864589359">
      <w:bodyDiv w:val="1"/>
      <w:marLeft w:val="0"/>
      <w:marRight w:val="0"/>
      <w:marTop w:val="0"/>
      <w:marBottom w:val="0"/>
      <w:divBdr>
        <w:top w:val="none" w:sz="0" w:space="0" w:color="auto"/>
        <w:left w:val="none" w:sz="0" w:space="0" w:color="auto"/>
        <w:bottom w:val="none" w:sz="0" w:space="0" w:color="auto"/>
        <w:right w:val="none" w:sz="0" w:space="0" w:color="auto"/>
      </w:divBdr>
    </w:div>
    <w:div w:id="1946839360">
      <w:bodyDiv w:val="1"/>
      <w:marLeft w:val="0"/>
      <w:marRight w:val="0"/>
      <w:marTop w:val="0"/>
      <w:marBottom w:val="0"/>
      <w:divBdr>
        <w:top w:val="none" w:sz="0" w:space="0" w:color="auto"/>
        <w:left w:val="none" w:sz="0" w:space="0" w:color="auto"/>
        <w:bottom w:val="none" w:sz="0" w:space="0" w:color="auto"/>
        <w:right w:val="none" w:sz="0" w:space="0" w:color="auto"/>
      </w:divBdr>
      <w:divsChild>
        <w:div w:id="1685743321">
          <w:marLeft w:val="0"/>
          <w:marRight w:val="0"/>
          <w:marTop w:val="0"/>
          <w:marBottom w:val="0"/>
          <w:divBdr>
            <w:top w:val="none" w:sz="0" w:space="0" w:color="auto"/>
            <w:left w:val="none" w:sz="0" w:space="0" w:color="auto"/>
            <w:bottom w:val="none" w:sz="0" w:space="0" w:color="auto"/>
            <w:right w:val="none" w:sz="0" w:space="0" w:color="auto"/>
          </w:divBdr>
        </w:div>
        <w:div w:id="1496997641">
          <w:marLeft w:val="0"/>
          <w:marRight w:val="0"/>
          <w:marTop w:val="0"/>
          <w:marBottom w:val="0"/>
          <w:divBdr>
            <w:top w:val="none" w:sz="0" w:space="0" w:color="auto"/>
            <w:left w:val="none" w:sz="0" w:space="0" w:color="auto"/>
            <w:bottom w:val="none" w:sz="0" w:space="0" w:color="auto"/>
            <w:right w:val="none" w:sz="0" w:space="0" w:color="auto"/>
          </w:divBdr>
          <w:divsChild>
            <w:div w:id="667900309">
              <w:marLeft w:val="0"/>
              <w:marRight w:val="0"/>
              <w:marTop w:val="0"/>
              <w:marBottom w:val="0"/>
              <w:divBdr>
                <w:top w:val="none" w:sz="0" w:space="0" w:color="auto"/>
                <w:left w:val="none" w:sz="0" w:space="0" w:color="auto"/>
                <w:bottom w:val="none" w:sz="0" w:space="0" w:color="auto"/>
                <w:right w:val="none" w:sz="0" w:space="0" w:color="auto"/>
              </w:divBdr>
              <w:divsChild>
                <w:div w:id="1947224824">
                  <w:marLeft w:val="0"/>
                  <w:marRight w:val="0"/>
                  <w:marTop w:val="0"/>
                  <w:marBottom w:val="0"/>
                  <w:divBdr>
                    <w:top w:val="none" w:sz="0" w:space="0" w:color="auto"/>
                    <w:left w:val="none" w:sz="0" w:space="0" w:color="auto"/>
                    <w:bottom w:val="none" w:sz="0" w:space="0" w:color="auto"/>
                    <w:right w:val="none" w:sz="0" w:space="0" w:color="auto"/>
                  </w:divBdr>
                  <w:divsChild>
                    <w:div w:id="116138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900858">
      <w:bodyDiv w:val="1"/>
      <w:marLeft w:val="0"/>
      <w:marRight w:val="0"/>
      <w:marTop w:val="0"/>
      <w:marBottom w:val="0"/>
      <w:divBdr>
        <w:top w:val="none" w:sz="0" w:space="0" w:color="auto"/>
        <w:left w:val="none" w:sz="0" w:space="0" w:color="auto"/>
        <w:bottom w:val="none" w:sz="0" w:space="0" w:color="auto"/>
        <w:right w:val="none" w:sz="0" w:space="0" w:color="auto"/>
      </w:divBdr>
    </w:div>
    <w:div w:id="2020694186">
      <w:bodyDiv w:val="1"/>
      <w:marLeft w:val="0"/>
      <w:marRight w:val="0"/>
      <w:marTop w:val="0"/>
      <w:marBottom w:val="0"/>
      <w:divBdr>
        <w:top w:val="none" w:sz="0" w:space="0" w:color="auto"/>
        <w:left w:val="none" w:sz="0" w:space="0" w:color="auto"/>
        <w:bottom w:val="none" w:sz="0" w:space="0" w:color="auto"/>
        <w:right w:val="none" w:sz="0" w:space="0" w:color="auto"/>
      </w:divBdr>
      <w:divsChild>
        <w:div w:id="1129125325">
          <w:marLeft w:val="0"/>
          <w:marRight w:val="0"/>
          <w:marTop w:val="0"/>
          <w:marBottom w:val="0"/>
          <w:divBdr>
            <w:top w:val="none" w:sz="0" w:space="0" w:color="auto"/>
            <w:left w:val="none" w:sz="0" w:space="0" w:color="auto"/>
            <w:bottom w:val="none" w:sz="0" w:space="0" w:color="auto"/>
            <w:right w:val="none" w:sz="0" w:space="0" w:color="auto"/>
          </w:divBdr>
        </w:div>
        <w:div w:id="2109812001">
          <w:marLeft w:val="0"/>
          <w:marRight w:val="0"/>
          <w:marTop w:val="0"/>
          <w:marBottom w:val="0"/>
          <w:divBdr>
            <w:top w:val="none" w:sz="0" w:space="0" w:color="auto"/>
            <w:left w:val="none" w:sz="0" w:space="0" w:color="auto"/>
            <w:bottom w:val="none" w:sz="0" w:space="0" w:color="auto"/>
            <w:right w:val="none" w:sz="0" w:space="0" w:color="auto"/>
          </w:divBdr>
        </w:div>
        <w:div w:id="1455254011">
          <w:marLeft w:val="0"/>
          <w:marRight w:val="0"/>
          <w:marTop w:val="0"/>
          <w:marBottom w:val="0"/>
          <w:divBdr>
            <w:top w:val="none" w:sz="0" w:space="0" w:color="auto"/>
            <w:left w:val="none" w:sz="0" w:space="0" w:color="auto"/>
            <w:bottom w:val="none" w:sz="0" w:space="0" w:color="auto"/>
            <w:right w:val="none" w:sz="0" w:space="0" w:color="auto"/>
          </w:divBdr>
          <w:divsChild>
            <w:div w:id="197278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Template>
  <TotalTime>67</TotalTime>
  <Pages>6</Pages>
  <Words>1931</Words>
  <Characters>10622</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DIaLOGIKa</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dc:description/>
  <cp:lastModifiedBy>Sandra Tuminy</cp:lastModifiedBy>
  <cp:revision>17</cp:revision>
  <cp:lastPrinted>2006-01-19T13:59:00Z</cp:lastPrinted>
  <dcterms:created xsi:type="dcterms:W3CDTF">2020-09-25T08:41:00Z</dcterms:created>
  <dcterms:modified xsi:type="dcterms:W3CDTF">2022-03-28T09:25:00Z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4.1XL XL [20040326]</vt:lpwstr>
  </property>
  <property fmtid="{D5CDD505-2E9C-101B-9397-08002B2CF9AE}" pid="5" name="Formatting">
    <vt:lpwstr>4.1</vt:lpwstr>
  </property>
</Properties>
</file>